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78D3B" w14:textId="5AF25612" w:rsidR="00F1357F" w:rsidRPr="008B136E" w:rsidRDefault="00F1357F" w:rsidP="00F1357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 w:hint="eastAsia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B136E">
        <w:rPr>
          <w:rFonts w:ascii="Arial" w:eastAsia="宋体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B136E">
        <w:rPr>
          <w:rFonts w:ascii="Arial" w:eastAsia="宋体" w:hAnsi="Arial" w:cs="Times New Roman"/>
          <w:b/>
          <w:bCs/>
          <w:sz w:val="24"/>
          <w:szCs w:val="20"/>
        </w:rPr>
        <w:t xml:space="preserve">SG-RAN </w:t>
      </w:r>
      <w:r w:rsidRPr="008B136E">
        <w:rPr>
          <w:rFonts w:ascii="Arial" w:eastAsia="宋体" w:hAnsi="Arial" w:cs="Times New Roman"/>
          <w:b/>
          <w:sz w:val="24"/>
          <w:szCs w:val="20"/>
        </w:rPr>
        <w:t>WG4 Meeting #11</w:t>
      </w:r>
      <w:r w:rsidR="005C4BFA">
        <w:rPr>
          <w:rFonts w:ascii="Arial" w:eastAsia="宋体" w:hAnsi="Arial" w:cs="Times New Roman"/>
          <w:b/>
          <w:sz w:val="24"/>
          <w:szCs w:val="20"/>
        </w:rPr>
        <w:t>7</w:t>
      </w:r>
      <w:r w:rsidRPr="008B136E">
        <w:rPr>
          <w:rFonts w:ascii="Arial" w:eastAsia="宋体" w:hAnsi="Arial" w:cs="Times New Roman"/>
          <w:b/>
          <w:bCs/>
          <w:sz w:val="24"/>
          <w:szCs w:val="20"/>
        </w:rPr>
        <w:tab/>
      </w:r>
      <w:r w:rsidRPr="00A934A7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R4-25</w:t>
      </w:r>
      <w:r w:rsidR="008135F1">
        <w:rPr>
          <w:rFonts w:ascii="Arial" w:eastAsia="宋体" w:hAnsi="Arial" w:cs="Times New Roman" w:hint="eastAsia"/>
          <w:b/>
          <w:bCs/>
          <w:sz w:val="24"/>
          <w:szCs w:val="20"/>
          <w:lang w:eastAsia="zh-CN"/>
        </w:rPr>
        <w:t>20809</w:t>
      </w:r>
    </w:p>
    <w:bookmarkEnd w:id="0"/>
    <w:bookmarkEnd w:id="1"/>
    <w:p w14:paraId="02A1D825" w14:textId="274191F9" w:rsidR="00F1357F" w:rsidRPr="008B136E" w:rsidRDefault="005C4BFA" w:rsidP="00F1357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</w:rPr>
      </w:pPr>
      <w:r>
        <w:rPr>
          <w:rFonts w:ascii="Arial" w:eastAsia="宋体" w:hAnsi="Arial" w:cs="Times New Roman"/>
          <w:b/>
          <w:sz w:val="24"/>
          <w:szCs w:val="20"/>
          <w:lang w:eastAsia="zh-CN"/>
        </w:rPr>
        <w:t>Dallas</w:t>
      </w:r>
      <w:r w:rsidR="00F1357F">
        <w:rPr>
          <w:rFonts w:ascii="Arial" w:eastAsia="宋体" w:hAnsi="Arial" w:cs="Times New Roman"/>
          <w:b/>
          <w:sz w:val="24"/>
          <w:szCs w:val="20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</w:rPr>
        <w:t>US</w:t>
      </w:r>
      <w:r w:rsidR="00F1357F" w:rsidRPr="008B136E">
        <w:rPr>
          <w:rFonts w:ascii="Arial" w:eastAsia="宋体" w:hAnsi="Arial" w:cs="Times New Roman"/>
          <w:b/>
          <w:sz w:val="24"/>
          <w:szCs w:val="20"/>
        </w:rPr>
        <w:t xml:space="preserve">, </w:t>
      </w:r>
      <w:r w:rsidR="004D11CA">
        <w:rPr>
          <w:rFonts w:ascii="Arial" w:eastAsia="宋体" w:hAnsi="Arial" w:cs="Times New Roman"/>
          <w:b/>
          <w:sz w:val="24"/>
          <w:szCs w:val="20"/>
          <w:lang w:eastAsia="zh-CN"/>
        </w:rPr>
        <w:t>November</w:t>
      </w:r>
      <w:r w:rsidR="004C2471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 1</w:t>
      </w:r>
      <w:r w:rsidR="004D11CA">
        <w:rPr>
          <w:rFonts w:ascii="Arial" w:eastAsia="宋体" w:hAnsi="Arial" w:cs="Times New Roman"/>
          <w:b/>
          <w:sz w:val="24"/>
          <w:szCs w:val="20"/>
          <w:lang w:eastAsia="zh-CN"/>
        </w:rPr>
        <w:t>7</w:t>
      </w:r>
      <w:r w:rsidR="004D11CA">
        <w:rPr>
          <w:rFonts w:ascii="Arial" w:eastAsia="宋体" w:hAnsi="Arial" w:cs="Times New Roman"/>
          <w:b/>
          <w:sz w:val="24"/>
          <w:szCs w:val="20"/>
          <w:vertAlign w:val="superscript"/>
          <w:lang w:eastAsia="zh-CN"/>
        </w:rPr>
        <w:t>th</w:t>
      </w:r>
      <w:r w:rsidR="004C2471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 </w:t>
      </w:r>
      <w:r w:rsidR="004C2471">
        <w:rPr>
          <w:rFonts w:ascii="Arial" w:eastAsia="宋体" w:hAnsi="Arial" w:cs="Times New Roman"/>
          <w:b/>
          <w:sz w:val="24"/>
          <w:szCs w:val="20"/>
          <w:lang w:eastAsia="zh-CN"/>
        </w:rPr>
        <w:t>–</w:t>
      </w:r>
      <w:r w:rsidR="004C2471"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 </w:t>
      </w:r>
      <w:r w:rsidR="004D11CA">
        <w:rPr>
          <w:rFonts w:ascii="Arial" w:eastAsia="宋体" w:hAnsi="Arial" w:cs="Times New Roman"/>
          <w:b/>
          <w:sz w:val="24"/>
          <w:szCs w:val="20"/>
          <w:lang w:eastAsia="zh-CN"/>
        </w:rPr>
        <w:t>2</w:t>
      </w:r>
      <w:r w:rsidR="004C2471">
        <w:rPr>
          <w:rFonts w:ascii="Arial" w:eastAsia="宋体" w:hAnsi="Arial" w:cs="Times New Roman" w:hint="eastAsia"/>
          <w:b/>
          <w:sz w:val="24"/>
          <w:szCs w:val="20"/>
          <w:lang w:eastAsia="zh-CN"/>
        </w:rPr>
        <w:t>1</w:t>
      </w:r>
      <w:r w:rsidR="004D11CA">
        <w:rPr>
          <w:rFonts w:ascii="Arial" w:eastAsia="宋体" w:hAnsi="Arial" w:cs="Times New Roman"/>
          <w:b/>
          <w:sz w:val="24"/>
          <w:szCs w:val="20"/>
          <w:vertAlign w:val="superscript"/>
          <w:lang w:eastAsia="zh-CN"/>
        </w:rPr>
        <w:t>st</w:t>
      </w:r>
      <w:r w:rsidR="00F1357F" w:rsidRPr="008B136E">
        <w:rPr>
          <w:rFonts w:ascii="Arial" w:eastAsia="宋体" w:hAnsi="Arial" w:cs="Times New Roman"/>
          <w:b/>
          <w:sz w:val="24"/>
          <w:szCs w:val="20"/>
        </w:rPr>
        <w:t>, 2025</w:t>
      </w:r>
    </w:p>
    <w:p w14:paraId="30C6A85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5034BF03" w14:textId="7E7C3619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D15328">
        <w:rPr>
          <w:rFonts w:ascii="Arial" w:eastAsia="Calibri" w:hAnsi="Arial" w:cs="Arial"/>
          <w:b/>
          <w:bCs/>
          <w:sz w:val="24"/>
        </w:rPr>
        <w:t>, Nokia Shanghai Bell</w:t>
      </w:r>
    </w:p>
    <w:p w14:paraId="1290B2C7" w14:textId="73648271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B65190">
        <w:rPr>
          <w:rFonts w:ascii="Arial" w:eastAsia="Calibri" w:hAnsi="Arial" w:cs="Arial"/>
          <w:b/>
          <w:bCs/>
          <w:sz w:val="24"/>
        </w:rPr>
        <w:t>P</w:t>
      </w:r>
      <w:r w:rsidR="00D15328">
        <w:rPr>
          <w:rFonts w:ascii="Arial" w:eastAsia="Calibri" w:hAnsi="Arial" w:cs="Arial"/>
          <w:b/>
          <w:bCs/>
          <w:sz w:val="24"/>
        </w:rPr>
        <w:t xml:space="preserve">erformance </w:t>
      </w:r>
      <w:r w:rsidR="00B65190">
        <w:rPr>
          <w:rFonts w:ascii="Arial" w:eastAsia="Calibri" w:hAnsi="Arial" w:cs="Arial"/>
          <w:b/>
          <w:bCs/>
          <w:sz w:val="24"/>
        </w:rPr>
        <w:t>requirements</w:t>
      </w:r>
      <w:r w:rsidR="00D15328">
        <w:rPr>
          <w:rFonts w:ascii="Arial" w:eastAsia="Calibri" w:hAnsi="Arial" w:cs="Arial"/>
          <w:b/>
          <w:bCs/>
          <w:sz w:val="24"/>
        </w:rPr>
        <w:t xml:space="preserve"> </w:t>
      </w:r>
      <w:r w:rsidR="00B65190">
        <w:rPr>
          <w:rFonts w:ascii="Arial" w:eastAsia="Calibri" w:hAnsi="Arial" w:cs="Arial"/>
          <w:b/>
          <w:bCs/>
          <w:sz w:val="24"/>
        </w:rPr>
        <w:t>for</w:t>
      </w:r>
      <w:r w:rsidR="00D15328">
        <w:rPr>
          <w:rFonts w:ascii="Arial" w:eastAsia="Calibri" w:hAnsi="Arial" w:cs="Arial"/>
          <w:b/>
          <w:bCs/>
          <w:sz w:val="24"/>
        </w:rPr>
        <w:t xml:space="preserve"> </w:t>
      </w:r>
      <w:r w:rsidR="00766142">
        <w:rPr>
          <w:rFonts w:ascii="Arial" w:eastAsia="Calibri" w:hAnsi="Arial" w:cs="Arial"/>
          <w:b/>
          <w:bCs/>
          <w:sz w:val="24"/>
        </w:rPr>
        <w:t>CSSF optimization</w:t>
      </w:r>
    </w:p>
    <w:p w14:paraId="54274A38" w14:textId="2E60A2AA" w:rsidR="00841BCD" w:rsidRPr="00766142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zh-CN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6D0FD1">
        <w:rPr>
          <w:rFonts w:ascii="Arial" w:hAnsi="Arial" w:cs="Arial" w:hint="eastAsia"/>
          <w:b/>
          <w:bCs/>
          <w:sz w:val="24"/>
          <w:szCs w:val="20"/>
          <w:lang w:eastAsia="zh-CN"/>
        </w:rPr>
        <w:t>6.10.2.2</w:t>
      </w:r>
    </w:p>
    <w:p w14:paraId="02571C97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3FDCAA07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2882BF41" w14:textId="6A2E5760" w:rsidR="00890F73" w:rsidRDefault="0038231D" w:rsidP="006C60F3">
      <w:r>
        <w:t xml:space="preserve">In this contribution we </w:t>
      </w:r>
      <w:r w:rsidR="00C96A0B">
        <w:t xml:space="preserve">are </w:t>
      </w:r>
      <w:r w:rsidR="00C62665">
        <w:rPr>
          <w:lang w:eastAsia="zh-CN"/>
        </w:rPr>
        <w:t>discuss</w:t>
      </w:r>
      <w:r w:rsidR="00C96A0B">
        <w:rPr>
          <w:lang w:eastAsia="zh-CN"/>
        </w:rPr>
        <w:t>ing</w:t>
      </w:r>
      <w:r w:rsidR="00CA286C">
        <w:rPr>
          <w:rFonts w:hint="eastAsia"/>
          <w:lang w:eastAsia="zh-CN"/>
        </w:rPr>
        <w:t xml:space="preserve"> the </w:t>
      </w:r>
      <w:r w:rsidR="00C96A0B">
        <w:rPr>
          <w:lang w:eastAsia="zh-CN"/>
        </w:rPr>
        <w:t xml:space="preserve">leftover issues on </w:t>
      </w:r>
      <w:r w:rsidR="00CA286C">
        <w:rPr>
          <w:rFonts w:hint="eastAsia"/>
          <w:lang w:eastAsia="zh-CN"/>
        </w:rPr>
        <w:t>RRM performance requirements for FR2-1</w:t>
      </w:r>
      <w:r w:rsidR="00C80A4C">
        <w:rPr>
          <w:rFonts w:hint="eastAsia"/>
          <w:lang w:eastAsia="zh-CN"/>
        </w:rPr>
        <w:t xml:space="preserve"> </w:t>
      </w:r>
      <w:r w:rsidR="00CA286C">
        <w:rPr>
          <w:rFonts w:hint="eastAsia"/>
          <w:lang w:eastAsia="zh-CN"/>
        </w:rPr>
        <w:t xml:space="preserve">SSB based L3 </w:t>
      </w:r>
      <w:r w:rsidR="00CA286C">
        <w:rPr>
          <w:lang w:eastAsia="zh-CN"/>
        </w:rPr>
        <w:t>measurement</w:t>
      </w:r>
      <w:r w:rsidR="00CA286C">
        <w:rPr>
          <w:rFonts w:hint="eastAsia"/>
          <w:lang w:eastAsia="zh-CN"/>
        </w:rPr>
        <w:t xml:space="preserve"> delay reduction</w:t>
      </w:r>
      <w:r w:rsidR="00C62665">
        <w:rPr>
          <w:lang w:eastAsia="zh-CN"/>
        </w:rPr>
        <w:t xml:space="preserve">, considering </w:t>
      </w:r>
      <w:r w:rsidR="00571108">
        <w:rPr>
          <w:lang w:eastAsia="zh-CN"/>
        </w:rPr>
        <w:t>CSSF optimization.</w:t>
      </w:r>
    </w:p>
    <w:p w14:paraId="062149E4" w14:textId="108FAF5B" w:rsidR="0032647B" w:rsidRDefault="0032647B" w:rsidP="00C24E34">
      <w:pPr>
        <w:pStyle w:val="RAN4H1"/>
      </w:pPr>
      <w:r>
        <w:t>Discussion</w:t>
      </w:r>
    </w:p>
    <w:p w14:paraId="388218B5" w14:textId="1627A073" w:rsidR="00221D9B" w:rsidRDefault="00A429FF" w:rsidP="00221D9B">
      <w:pPr>
        <w:rPr>
          <w:lang w:eastAsia="zh-CN"/>
        </w:rPr>
      </w:pPr>
      <w:r>
        <w:t>In last meeting</w:t>
      </w:r>
      <w:r w:rsidR="005A26FE">
        <w:t xml:space="preserve">, </w:t>
      </w:r>
      <w:r w:rsidR="00DA6BF3">
        <w:t xml:space="preserve">it was not concluded if we are defining the test case when one inter-RAT E-UTRAN Cell is configured. </w:t>
      </w:r>
    </w:p>
    <w:p w14:paraId="71FA9DF6" w14:textId="77777777" w:rsidR="00221D9B" w:rsidRDefault="00221D9B" w:rsidP="00221D9B">
      <w:pPr>
        <w:rPr>
          <w:lang w:val="en-US" w:eastAsia="zh-CN"/>
        </w:rPr>
      </w:pPr>
      <w:r w:rsidRPr="00D10D06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51ED5DE" wp14:editId="2C09FC7A">
                <wp:extent cx="6096000" cy="1054100"/>
                <wp:effectExtent l="0" t="0" r="19050" b="12700"/>
                <wp:docPr id="4993650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05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EF7DF" w14:textId="05F788EB" w:rsidR="00DA6BF3" w:rsidRPr="004731BC" w:rsidRDefault="00DA6BF3" w:rsidP="00DA6BF3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val="en-US" w:eastAsia="ko-KR"/>
                              </w:rPr>
                            </w:pPr>
                            <w:r w:rsidRPr="004731BC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Issue 2-1-3: Cell configurations </w:t>
                            </w:r>
                            <w:r w:rsidRPr="004731BC">
                              <w:rPr>
                                <w:b/>
                                <w:color w:val="000000" w:themeColor="text1"/>
                                <w:u w:val="single"/>
                              </w:rPr>
                              <w:t xml:space="preserve">in </w:t>
                            </w:r>
                            <w:r w:rsidRPr="004731BC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TCs for CSSF solution 3</w:t>
                            </w:r>
                          </w:p>
                          <w:p w14:paraId="0D381BF4" w14:textId="77777777" w:rsidR="00DA6BF3" w:rsidRDefault="00DA6BF3" w:rsidP="00DA6BF3">
                            <w:pPr>
                              <w:spacing w:before="240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</w:rPr>
                              <w:t>&lt;Way Forward&gt;:</w:t>
                            </w:r>
                          </w:p>
                          <w:p w14:paraId="3C950F5F" w14:textId="77777777" w:rsidR="00DA6BF3" w:rsidRDefault="00DA6BF3" w:rsidP="00DA6BF3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contextualSpacing w:val="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/>
                              </w:rPr>
                              <w:t>Continue discussions on the test case when one inter-RAT E-UTRAN Cell configured and consider the impact to core requirements.</w:t>
                            </w:r>
                          </w:p>
                          <w:p w14:paraId="04E9AB99" w14:textId="43B7297A" w:rsidR="005F3968" w:rsidRPr="005F3968" w:rsidRDefault="005F3968" w:rsidP="004731BC">
                            <w:pPr>
                              <w:rPr>
                                <w:rFonts w:cs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1ED5D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pt;height:8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">
                <v:textbox>
                  <w:txbxContent>
                    <w:p w14:paraId="64BEF7DF" w14:textId="05F788EB" w:rsidR="00DA6BF3" w:rsidRPr="004731BC" w:rsidRDefault="00DA6BF3" w:rsidP="00DA6BF3">
                      <w:pPr>
                        <w:rPr>
                          <w:b/>
                          <w:color w:val="000000" w:themeColor="text1"/>
                          <w:u w:val="single"/>
                          <w:lang w:val="en-US" w:eastAsia="ko-KR"/>
                        </w:rPr>
                      </w:pPr>
                      <w:r w:rsidRPr="004731BC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Issue 2-1-3: Cell configurations </w:t>
                      </w:r>
                      <w:r w:rsidRPr="004731BC">
                        <w:rPr>
                          <w:b/>
                          <w:color w:val="000000" w:themeColor="text1"/>
                          <w:u w:val="single"/>
                        </w:rPr>
                        <w:t xml:space="preserve">in </w:t>
                      </w:r>
                      <w:r w:rsidRPr="004731BC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TCs for CSSF solution 3</w:t>
                      </w:r>
                    </w:p>
                    <w:p w14:paraId="0D381BF4" w14:textId="77777777" w:rsidR="00DA6BF3" w:rsidRDefault="00DA6BF3" w:rsidP="00DA6BF3">
                      <w:pPr>
                        <w:spacing w:before="240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</w:rPr>
                        <w:t>&lt;Way Forward&gt;:</w:t>
                      </w:r>
                    </w:p>
                    <w:p w14:paraId="3C950F5F" w14:textId="77777777" w:rsidR="00DA6BF3" w:rsidRDefault="00DA6BF3" w:rsidP="00DA6BF3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contextualSpacing w:val="0"/>
                        <w:rPr>
                          <w:rFonts w:eastAsia="宋体"/>
                        </w:rPr>
                      </w:pPr>
                      <w:r>
                        <w:rPr>
                          <w:rFonts w:eastAsia="宋体"/>
                        </w:rPr>
                        <w:t>Continue discussions on the test case when one inter-RAT E-UTRAN Cell configured and consider the impact to core requirements.</w:t>
                      </w:r>
                    </w:p>
                    <w:p w14:paraId="04E9AB99" w14:textId="43B7297A" w:rsidR="005F3968" w:rsidRPr="005F3968" w:rsidRDefault="005F3968" w:rsidP="004731BC">
                      <w:pPr>
                        <w:rPr>
                          <w:rFonts w:cs="Times New Roman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64DEFE" w14:textId="51127C61" w:rsidR="00E511B3" w:rsidRDefault="00E511B3" w:rsidP="00E511B3">
      <w:pPr>
        <w:rPr>
          <w:lang w:val="en-US" w:eastAsia="zh-CN"/>
        </w:rPr>
      </w:pPr>
      <w:r>
        <w:rPr>
          <w:lang w:val="en-US" w:eastAsia="zh-CN"/>
        </w:rPr>
        <w:t xml:space="preserve">Herein we would like to recite the agreement on E-UTRAN inter-RAT measurements from RAN4#116 meeting as below. We understood </w:t>
      </w:r>
      <w:r w:rsidR="00E02860">
        <w:rPr>
          <w:lang w:val="en-US" w:eastAsia="zh-CN"/>
        </w:rPr>
        <w:t xml:space="preserve">legacy </w:t>
      </w:r>
      <w:proofErr w:type="gramStart"/>
      <w:r w:rsidR="00E02860">
        <w:rPr>
          <w:lang w:val="en-US" w:eastAsia="zh-CN"/>
        </w:rPr>
        <w:t xml:space="preserve">searcher </w:t>
      </w:r>
      <w:r w:rsidR="00D632C9">
        <w:rPr>
          <w:rFonts w:hint="eastAsia"/>
          <w:lang w:val="en-US" w:eastAsia="zh-CN"/>
        </w:rPr>
        <w:t>is</w:t>
      </w:r>
      <w:proofErr w:type="gramEnd"/>
      <w:r w:rsidR="00D632C9">
        <w:rPr>
          <w:rFonts w:hint="eastAsia"/>
          <w:lang w:val="en-US" w:eastAsia="zh-CN"/>
        </w:rPr>
        <w:t xml:space="preserve"> assumed</w:t>
      </w:r>
      <w:r w:rsidR="00E02860">
        <w:rPr>
          <w:lang w:val="en-US" w:eastAsia="zh-CN"/>
        </w:rPr>
        <w:t xml:space="preserve"> </w:t>
      </w:r>
      <w:r w:rsidR="002D7B1D">
        <w:rPr>
          <w:rFonts w:hint="eastAsia"/>
          <w:lang w:val="en-US" w:eastAsia="zh-CN"/>
        </w:rPr>
        <w:t>for the</w:t>
      </w:r>
      <w:r w:rsidR="00E02860">
        <w:rPr>
          <w:lang w:val="en-US" w:eastAsia="zh-CN"/>
        </w:rPr>
        <w:t xml:space="preserve"> inter-RAT </w:t>
      </w:r>
      <w:r w:rsidR="002D7B1D">
        <w:rPr>
          <w:rFonts w:hint="eastAsia"/>
          <w:lang w:val="en-US" w:eastAsia="zh-CN"/>
        </w:rPr>
        <w:t>MOs</w:t>
      </w:r>
      <w:r w:rsidR="00E02860">
        <w:rPr>
          <w:lang w:val="en-US" w:eastAsia="zh-CN"/>
        </w:rPr>
        <w:t xml:space="preserve"> without MGs, but </w:t>
      </w:r>
      <w:r w:rsidR="00CB2174">
        <w:rPr>
          <w:lang w:val="en-US" w:eastAsia="zh-CN"/>
        </w:rPr>
        <w:t xml:space="preserve">this </w:t>
      </w:r>
      <w:r w:rsidR="009551E3">
        <w:rPr>
          <w:rFonts w:hint="eastAsia"/>
          <w:lang w:val="en-US" w:eastAsia="zh-CN"/>
        </w:rPr>
        <w:t>does</w:t>
      </w:r>
      <w:r w:rsidR="00CB2174">
        <w:rPr>
          <w:lang w:val="en-US" w:eastAsia="zh-CN"/>
        </w:rPr>
        <w:t xml:space="preserve"> not prevent applying 3</w:t>
      </w:r>
      <w:r w:rsidR="00BD1B95">
        <w:rPr>
          <w:lang w:val="en-US" w:eastAsia="zh-CN"/>
        </w:rPr>
        <w:t xml:space="preserve"> </w:t>
      </w:r>
      <w:r w:rsidR="00CB2174">
        <w:rPr>
          <w:lang w:val="en-US" w:eastAsia="zh-CN"/>
        </w:rPr>
        <w:t>searcher</w:t>
      </w:r>
      <w:r w:rsidR="00BD1B95">
        <w:rPr>
          <w:lang w:val="en-US" w:eastAsia="zh-CN"/>
        </w:rPr>
        <w:t>s</w:t>
      </w:r>
      <w:r w:rsidR="00CB2174">
        <w:rPr>
          <w:lang w:val="en-US" w:eastAsia="zh-CN"/>
        </w:rPr>
        <w:t xml:space="preserve"> to the measurements on intra-frequency carriers. </w:t>
      </w:r>
    </w:p>
    <w:p w14:paraId="36054AB0" w14:textId="063D4798" w:rsidR="001652FC" w:rsidRPr="001652FC" w:rsidRDefault="001652FC" w:rsidP="00E511B3">
      <w:pPr>
        <w:rPr>
          <w:lang w:val="en-US" w:eastAsia="zh-CN"/>
        </w:rPr>
      </w:pPr>
      <w:r w:rsidRPr="00963125">
        <w:rPr>
          <w:rFonts w:hint="eastAsia"/>
          <w:b/>
          <w:bCs/>
          <w:lang w:val="en-US" w:eastAsia="zh-CN"/>
        </w:rPr>
        <w:t>Observation 1:</w:t>
      </w:r>
      <w:r>
        <w:rPr>
          <w:rFonts w:hint="eastAsia"/>
          <w:lang w:val="en-US" w:eastAsia="zh-CN"/>
        </w:rPr>
        <w:t xml:space="preserve"> It was agreed not to apply 3 searchers to EUTRAN inter-RAT MOs without MG, but this </w:t>
      </w:r>
      <w:r w:rsidR="009551E3">
        <w:rPr>
          <w:rFonts w:hint="eastAsia"/>
          <w:lang w:val="en-US" w:eastAsia="zh-CN"/>
        </w:rPr>
        <w:t>does</w:t>
      </w:r>
      <w:r>
        <w:rPr>
          <w:rFonts w:hint="eastAsia"/>
          <w:lang w:val="en-US" w:eastAsia="zh-CN"/>
        </w:rPr>
        <w:t xml:space="preserve"> not prevent applying 3 searchers to the </w:t>
      </w:r>
      <w:r>
        <w:rPr>
          <w:lang w:val="en-US" w:eastAsia="zh-CN"/>
        </w:rPr>
        <w:t>measurements on intra-frequency carriers</w:t>
      </w:r>
      <w:r>
        <w:rPr>
          <w:rFonts w:hint="eastAsia"/>
          <w:lang w:val="en-US" w:eastAsia="zh-CN"/>
        </w:rPr>
        <w:t>.</w:t>
      </w:r>
    </w:p>
    <w:p w14:paraId="60CB8B78" w14:textId="77777777" w:rsidR="00E511B3" w:rsidRDefault="00E511B3" w:rsidP="00E511B3">
      <w:pPr>
        <w:rPr>
          <w:lang w:val="en-US" w:eastAsia="zh-CN"/>
        </w:rPr>
      </w:pPr>
      <w:r w:rsidRPr="00D10D06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BB2593A" wp14:editId="665028AB">
                <wp:extent cx="6096000" cy="971550"/>
                <wp:effectExtent l="0" t="0" r="19050" b="19050"/>
                <wp:docPr id="20632118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254B9" w14:textId="77777777" w:rsidR="000118DF" w:rsidRPr="000118DF" w:rsidRDefault="000118DF" w:rsidP="000118DF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0118DF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Issue 1-2-1: applicability limitation for solution 3</w:t>
                            </w:r>
                          </w:p>
                          <w:p w14:paraId="39410870" w14:textId="77777777" w:rsidR="000118DF" w:rsidRPr="000118DF" w:rsidRDefault="000118DF" w:rsidP="000118DF">
                            <w:p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0118DF">
                              <w:rPr>
                                <w:bCs/>
                                <w:iCs/>
                                <w:lang w:val="en-US"/>
                              </w:rPr>
                              <w:t>Agreement:</w:t>
                            </w:r>
                          </w:p>
                          <w:p w14:paraId="3720DC22" w14:textId="0605303E" w:rsidR="00E511B3" w:rsidRPr="005F3968" w:rsidRDefault="000118DF" w:rsidP="000118DF">
                            <w:pPr>
                              <w:rPr>
                                <w:bCs/>
                                <w:lang w:val="en-US"/>
                              </w:rPr>
                            </w:pPr>
                            <w:r w:rsidRPr="000118DF">
                              <w:rPr>
                                <w:bCs/>
                                <w:lang w:val="en-US"/>
                              </w:rPr>
                              <w:t xml:space="preserve">For UE supporting [new 3-searcher capability] the Enhanced </w:t>
                            </w:r>
                            <w:proofErr w:type="spellStart"/>
                            <w:r w:rsidRPr="000118DF">
                              <w:rPr>
                                <w:bCs/>
                                <w:lang w:val="en-US"/>
                              </w:rPr>
                              <w:t>CSSF</w:t>
                            </w:r>
                            <w:r w:rsidRPr="000118DF">
                              <w:rPr>
                                <w:bCs/>
                                <w:vertAlign w:val="subscript"/>
                                <w:lang w:val="en-US"/>
                              </w:rPr>
                              <w:t>outside_</w:t>
                            </w:r>
                            <w:proofErr w:type="gramStart"/>
                            <w:r w:rsidRPr="000118DF">
                              <w:rPr>
                                <w:bCs/>
                                <w:vertAlign w:val="subscript"/>
                                <w:lang w:val="en-US"/>
                              </w:rPr>
                              <w:t>gap,i</w:t>
                            </w:r>
                            <w:proofErr w:type="spellEnd"/>
                            <w:proofErr w:type="gramEnd"/>
                            <w:r w:rsidRPr="000118DF">
                              <w:rPr>
                                <w:bCs/>
                                <w:lang w:val="en-US"/>
                              </w:rPr>
                              <w:t xml:space="preserve"> scaling factor does not apply for the E-UTRA inter-RAT MOs without MG (for the scenario of NR SA) that are being measured outside of MG.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B2593A" id="_x0000_s1027" type="#_x0000_t202" style="width:480pt;height:7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">
                <v:textbox>
                  <w:txbxContent>
                    <w:p w14:paraId="163254B9" w14:textId="77777777" w:rsidR="000118DF" w:rsidRPr="000118DF" w:rsidRDefault="000118DF" w:rsidP="000118DF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0118DF">
                        <w:rPr>
                          <w:b/>
                          <w:bCs/>
                          <w:u w:val="single"/>
                          <w:lang w:val="en-US"/>
                        </w:rPr>
                        <w:t>Issue 1-2-1: applicability limitation for solution 3</w:t>
                      </w:r>
                    </w:p>
                    <w:p w14:paraId="39410870" w14:textId="77777777" w:rsidR="000118DF" w:rsidRPr="000118DF" w:rsidRDefault="000118DF" w:rsidP="000118DF">
                      <w:pPr>
                        <w:rPr>
                          <w:bCs/>
                          <w:iCs/>
                          <w:lang w:val="en-US"/>
                        </w:rPr>
                      </w:pPr>
                      <w:r w:rsidRPr="000118DF">
                        <w:rPr>
                          <w:bCs/>
                          <w:iCs/>
                          <w:lang w:val="en-US"/>
                        </w:rPr>
                        <w:t>Agreement:</w:t>
                      </w:r>
                    </w:p>
                    <w:p w14:paraId="3720DC22" w14:textId="0605303E" w:rsidR="00E511B3" w:rsidRPr="005F3968" w:rsidRDefault="000118DF" w:rsidP="000118DF">
                      <w:pPr>
                        <w:rPr>
                          <w:bCs/>
                          <w:lang w:val="en-US"/>
                        </w:rPr>
                      </w:pPr>
                      <w:r w:rsidRPr="000118DF">
                        <w:rPr>
                          <w:bCs/>
                          <w:lang w:val="en-US"/>
                        </w:rPr>
                        <w:t xml:space="preserve">For UE supporting [new 3-searcher capability] the Enhanced </w:t>
                      </w:r>
                      <w:proofErr w:type="spellStart"/>
                      <w:r w:rsidRPr="000118DF">
                        <w:rPr>
                          <w:bCs/>
                          <w:lang w:val="en-US"/>
                        </w:rPr>
                        <w:t>CSSF</w:t>
                      </w:r>
                      <w:r w:rsidRPr="000118DF">
                        <w:rPr>
                          <w:bCs/>
                          <w:vertAlign w:val="subscript"/>
                          <w:lang w:val="en-US"/>
                        </w:rPr>
                        <w:t>outside_</w:t>
                      </w:r>
                      <w:proofErr w:type="gramStart"/>
                      <w:r w:rsidRPr="000118DF">
                        <w:rPr>
                          <w:bCs/>
                          <w:vertAlign w:val="subscript"/>
                          <w:lang w:val="en-US"/>
                        </w:rPr>
                        <w:t>gap,i</w:t>
                      </w:r>
                      <w:proofErr w:type="spellEnd"/>
                      <w:proofErr w:type="gramEnd"/>
                      <w:r w:rsidRPr="000118DF">
                        <w:rPr>
                          <w:bCs/>
                          <w:lang w:val="en-US"/>
                        </w:rPr>
                        <w:t xml:space="preserve"> scaling factor does not apply for the E-UTRA inter-RAT MOs without MG (for the scenario of NR SA) that are being measured outside of MG.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045A0F" w14:textId="517FB9F7" w:rsidR="00377488" w:rsidRDefault="00CB1E62" w:rsidP="00221D9B">
      <w:pPr>
        <w:rPr>
          <w:lang w:val="en-US" w:eastAsia="zh-CN"/>
        </w:rPr>
      </w:pPr>
      <w:r w:rsidRPr="00CB1E62">
        <w:rPr>
          <w:rFonts w:hint="eastAsia"/>
          <w:lang w:val="en-US" w:eastAsia="zh-CN"/>
        </w:rPr>
        <w:t>When checking the enhanced CSSF table</w:t>
      </w:r>
      <w:r>
        <w:rPr>
          <w:rFonts w:hint="eastAsia"/>
          <w:lang w:val="en-US" w:eastAsia="zh-CN"/>
        </w:rPr>
        <w:t xml:space="preserve"> as cited below</w:t>
      </w:r>
      <w:r w:rsidRPr="00CB1E62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taking FR1 only CA as an example, the optimized CSSF is applied to the </w:t>
      </w:r>
      <w:r>
        <w:rPr>
          <w:lang w:val="en-US" w:eastAsia="zh-CN"/>
        </w:rPr>
        <w:t>measurement</w:t>
      </w:r>
      <w:r>
        <w:rPr>
          <w:rFonts w:hint="eastAsia"/>
          <w:lang w:val="en-US" w:eastAsia="zh-CN"/>
        </w:rPr>
        <w:t xml:space="preserve"> on FR1 SCC</w:t>
      </w:r>
      <w:r w:rsidR="001652FC">
        <w:rPr>
          <w:rFonts w:hint="eastAsia"/>
          <w:lang w:val="en-US" w:eastAsia="zh-CN"/>
        </w:rPr>
        <w:t xml:space="preserve"> while legacy CSSF is applied to the measurement on E-UTRA inter-RAT MO without MG. Hence optimized </w:t>
      </w:r>
      <w:r w:rsidR="001652FC">
        <w:rPr>
          <w:lang w:val="en-US" w:eastAsia="zh-CN"/>
        </w:rPr>
        <w:t>measurement</w:t>
      </w:r>
      <w:r w:rsidR="001652FC">
        <w:rPr>
          <w:rFonts w:hint="eastAsia"/>
          <w:lang w:val="en-US" w:eastAsia="zh-CN"/>
        </w:rPr>
        <w:t xml:space="preserve"> delay is still </w:t>
      </w:r>
      <w:r w:rsidR="001652FC">
        <w:rPr>
          <w:lang w:val="en-US" w:eastAsia="zh-CN"/>
        </w:rPr>
        <w:t>required</w:t>
      </w:r>
      <w:r w:rsidR="001652FC">
        <w:rPr>
          <w:rFonts w:hint="eastAsia"/>
          <w:lang w:val="en-US" w:eastAsia="zh-CN"/>
        </w:rPr>
        <w:t xml:space="preserve"> on the intra-frequency carriers wh</w:t>
      </w:r>
      <w:r w:rsidR="003F7861">
        <w:rPr>
          <w:rFonts w:hint="eastAsia"/>
          <w:lang w:val="en-US" w:eastAsia="zh-CN"/>
        </w:rPr>
        <w:t>ile</w:t>
      </w:r>
      <w:r w:rsidR="001652FC">
        <w:rPr>
          <w:rFonts w:hint="eastAsia"/>
          <w:lang w:val="en-US" w:eastAsia="zh-CN"/>
        </w:rPr>
        <w:t xml:space="preserve"> E-UTRA inter-RAT MO is also configured. </w:t>
      </w:r>
      <w:r>
        <w:rPr>
          <w:rFonts w:hint="eastAsia"/>
          <w:lang w:val="en-US" w:eastAsia="zh-CN"/>
        </w:rPr>
        <w:t xml:space="preserve"> </w:t>
      </w:r>
    </w:p>
    <w:p w14:paraId="0B93E7B0" w14:textId="305845CE" w:rsidR="001652FC" w:rsidRPr="00D10D06" w:rsidRDefault="001652FC" w:rsidP="001652FC">
      <w:pPr>
        <w:rPr>
          <w:lang w:val="en-US" w:eastAsia="zh-CN"/>
        </w:rPr>
      </w:pPr>
      <w:r w:rsidRPr="00963125">
        <w:rPr>
          <w:rFonts w:hint="eastAsia"/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2</w:t>
      </w:r>
      <w:r w:rsidRPr="00963125">
        <w:rPr>
          <w:rFonts w:hint="eastAsia"/>
          <w:b/>
          <w:bCs/>
          <w:lang w:val="en-US" w:eastAsia="zh-CN"/>
        </w:rPr>
        <w:t>:</w:t>
      </w:r>
      <w:r>
        <w:rPr>
          <w:rFonts w:hint="eastAsia"/>
          <w:lang w:val="en-US" w:eastAsia="zh-CN"/>
        </w:rPr>
        <w:t xml:space="preserve"> In enhanced CSSF table, the optimized CSSF is applied to the </w:t>
      </w:r>
      <w:r w:rsidR="003F7861">
        <w:rPr>
          <w:rFonts w:hint="eastAsia"/>
          <w:lang w:val="en-US" w:eastAsia="zh-CN"/>
        </w:rPr>
        <w:t xml:space="preserve">intra-frequency </w:t>
      </w:r>
      <w:r>
        <w:rPr>
          <w:lang w:val="en-US" w:eastAsia="zh-CN"/>
        </w:rPr>
        <w:t>measurement</w:t>
      </w:r>
      <w:r w:rsidR="003F7861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3F7861">
        <w:rPr>
          <w:rFonts w:hint="eastAsia"/>
          <w:lang w:val="en-US" w:eastAsia="zh-CN"/>
        </w:rPr>
        <w:t xml:space="preserve">on e.g. FR1 SCC </w:t>
      </w:r>
      <w:r w:rsidR="005F72CA">
        <w:rPr>
          <w:rFonts w:hint="eastAsia"/>
          <w:lang w:val="en-US" w:eastAsia="zh-CN"/>
        </w:rPr>
        <w:t>wh</w:t>
      </w:r>
      <w:r w:rsidR="003F7861">
        <w:rPr>
          <w:rFonts w:hint="eastAsia"/>
          <w:lang w:val="en-US" w:eastAsia="zh-CN"/>
        </w:rPr>
        <w:t>ile</w:t>
      </w:r>
      <w:r>
        <w:rPr>
          <w:rFonts w:hint="eastAsia"/>
          <w:lang w:val="en-US" w:eastAsia="zh-CN"/>
        </w:rPr>
        <w:t xml:space="preserve"> E-UTRA inter-RAT MO without MG</w:t>
      </w:r>
      <w:r w:rsidR="005F72CA">
        <w:rPr>
          <w:rFonts w:hint="eastAsia"/>
          <w:lang w:val="en-US" w:eastAsia="zh-CN"/>
        </w:rPr>
        <w:t xml:space="preserve"> is also configured</w:t>
      </w:r>
      <w:r>
        <w:rPr>
          <w:rFonts w:hint="eastAsia"/>
          <w:lang w:val="en-US" w:eastAsia="zh-CN"/>
        </w:rPr>
        <w:t>.</w:t>
      </w:r>
    </w:p>
    <w:p w14:paraId="788228AE" w14:textId="77777777" w:rsidR="00377488" w:rsidRPr="00377488" w:rsidRDefault="00377488" w:rsidP="00CB1E62">
      <w:pPr>
        <w:ind w:left="1800" w:firstLine="360"/>
        <w:rPr>
          <w:b/>
          <w:bCs/>
          <w:sz w:val="16"/>
          <w:szCs w:val="16"/>
          <w:lang w:eastAsia="zh-CN"/>
        </w:rPr>
      </w:pPr>
      <w:r w:rsidRPr="00377488">
        <w:rPr>
          <w:b/>
          <w:bCs/>
          <w:sz w:val="16"/>
          <w:szCs w:val="16"/>
          <w:lang w:val="en-US" w:eastAsia="zh-CN"/>
        </w:rPr>
        <w:t xml:space="preserve">Table 9.1.5.1.2-2: Enhanced </w:t>
      </w:r>
      <w:proofErr w:type="spellStart"/>
      <w:r w:rsidRPr="00377488">
        <w:rPr>
          <w:b/>
          <w:bCs/>
          <w:sz w:val="16"/>
          <w:szCs w:val="16"/>
          <w:lang w:val="en-US" w:eastAsia="zh-CN"/>
        </w:rPr>
        <w:t>CSSF</w:t>
      </w:r>
      <w:r w:rsidRPr="00377488">
        <w:rPr>
          <w:b/>
          <w:bCs/>
          <w:sz w:val="16"/>
          <w:szCs w:val="16"/>
          <w:vertAlign w:val="subscript"/>
          <w:lang w:val="en-US" w:eastAsia="zh-CN"/>
        </w:rPr>
        <w:t>outside_</w:t>
      </w:r>
      <w:proofErr w:type="gramStart"/>
      <w:r w:rsidRPr="00377488">
        <w:rPr>
          <w:b/>
          <w:bCs/>
          <w:sz w:val="16"/>
          <w:szCs w:val="16"/>
          <w:vertAlign w:val="subscript"/>
          <w:lang w:val="en-US" w:eastAsia="zh-CN"/>
        </w:rPr>
        <w:t>gap,i</w:t>
      </w:r>
      <w:proofErr w:type="spellEnd"/>
      <w:proofErr w:type="gramEnd"/>
      <w:r w:rsidRPr="00377488">
        <w:rPr>
          <w:b/>
          <w:bCs/>
          <w:sz w:val="16"/>
          <w:szCs w:val="16"/>
          <w:lang w:val="en-US" w:eastAsia="zh-CN"/>
        </w:rPr>
        <w:t xml:space="preserve"> scaling factor for SA mode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781"/>
        <w:gridCol w:w="1174"/>
        <w:gridCol w:w="1418"/>
        <w:gridCol w:w="1092"/>
        <w:gridCol w:w="1200"/>
        <w:gridCol w:w="1419"/>
        <w:gridCol w:w="1222"/>
        <w:gridCol w:w="1311"/>
      </w:tblGrid>
      <w:tr w:rsidR="00377488" w:rsidRPr="00377488" w14:paraId="219E0352" w14:textId="77777777" w:rsidTr="00377488">
        <w:trPr>
          <w:trHeight w:val="1270"/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969E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en-US" w:eastAsia="zh-CN"/>
              </w:rPr>
            </w:pPr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>Scenario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0B88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en-US" w:eastAsia="zh-CN"/>
              </w:rPr>
            </w:pPr>
            <w:proofErr w:type="spellStart"/>
            <w:r w:rsidRPr="00377488">
              <w:rPr>
                <w:b/>
                <w:bCs/>
                <w:i/>
                <w:sz w:val="16"/>
                <w:szCs w:val="16"/>
                <w:lang w:val="en-US" w:eastAsia="zh-CN"/>
              </w:rPr>
              <w:t>CSSF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outside_</w:t>
            </w:r>
            <w:proofErr w:type="gramStart"/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gap,i</w:t>
            </w:r>
            <w:proofErr w:type="spellEnd"/>
            <w:proofErr w:type="gramEnd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for FR1 PCC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3BF7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en-US" w:eastAsia="zh-CN"/>
              </w:rPr>
            </w:pPr>
            <w:proofErr w:type="spellStart"/>
            <w:r w:rsidRPr="00377488">
              <w:rPr>
                <w:b/>
                <w:bCs/>
                <w:i/>
                <w:sz w:val="16"/>
                <w:szCs w:val="16"/>
                <w:lang w:val="en-US" w:eastAsia="zh-CN"/>
              </w:rPr>
              <w:t>CSSF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outside_</w:t>
            </w:r>
            <w:proofErr w:type="gramStart"/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gap,i</w:t>
            </w:r>
            <w:proofErr w:type="spellEnd"/>
            <w:proofErr w:type="gramEnd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for FR1 SCC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7196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en-US" w:eastAsia="zh-CN"/>
              </w:rPr>
            </w:pPr>
            <w:proofErr w:type="spellStart"/>
            <w:r w:rsidRPr="00377488">
              <w:rPr>
                <w:b/>
                <w:bCs/>
                <w:i/>
                <w:sz w:val="16"/>
                <w:szCs w:val="16"/>
                <w:lang w:val="en-US" w:eastAsia="zh-CN"/>
              </w:rPr>
              <w:t>CSSF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outside_</w:t>
            </w:r>
            <w:proofErr w:type="gramStart"/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gap,i</w:t>
            </w:r>
            <w:proofErr w:type="spellEnd"/>
            <w:proofErr w:type="gramEnd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for FR2 PCC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4EE6" w14:textId="77777777" w:rsidR="00377488" w:rsidRPr="00377488" w:rsidRDefault="00377488" w:rsidP="00377488">
            <w:pPr>
              <w:rPr>
                <w:b/>
                <w:bCs/>
                <w:i/>
                <w:sz w:val="16"/>
                <w:szCs w:val="16"/>
                <w:lang w:val="en-US" w:eastAsia="zh-CN"/>
              </w:rPr>
            </w:pPr>
            <w:proofErr w:type="spellStart"/>
            <w:r w:rsidRPr="00377488">
              <w:rPr>
                <w:b/>
                <w:bCs/>
                <w:i/>
                <w:sz w:val="16"/>
                <w:szCs w:val="16"/>
                <w:lang w:val="en-US" w:eastAsia="zh-CN"/>
              </w:rPr>
              <w:t>CSSF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outside_</w:t>
            </w:r>
            <w:proofErr w:type="gramStart"/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gap,i</w:t>
            </w:r>
            <w:proofErr w:type="spellEnd"/>
            <w:proofErr w:type="gramEnd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for FR2 SCC where </w:t>
            </w:r>
            <w:proofErr w:type="spellStart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>neighbour</w:t>
            </w:r>
            <w:proofErr w:type="spellEnd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cell measurement is required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AB5E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en-US" w:eastAsia="zh-CN"/>
              </w:rPr>
            </w:pPr>
            <w:r w:rsidRPr="00377488">
              <w:rPr>
                <w:b/>
                <w:bCs/>
                <w:i/>
                <w:sz w:val="16"/>
                <w:szCs w:val="16"/>
                <w:lang w:val="en-US" w:eastAsia="zh-CN"/>
              </w:rPr>
              <w:t>CSSF</w:t>
            </w:r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outside_</w:t>
            </w:r>
            <w:proofErr w:type="gramStart"/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gap,i</w:t>
            </w:r>
            <w:proofErr w:type="spellEnd"/>
            <w:proofErr w:type="gramEnd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for FR2 SCC where </w:t>
            </w:r>
            <w:proofErr w:type="spellStart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>neighbour</w:t>
            </w:r>
            <w:proofErr w:type="spellEnd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cell measurement is not required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F883" w14:textId="77777777" w:rsidR="00377488" w:rsidRPr="00377488" w:rsidRDefault="00377488" w:rsidP="00377488">
            <w:pPr>
              <w:rPr>
                <w:b/>
                <w:bCs/>
                <w:i/>
                <w:sz w:val="16"/>
                <w:szCs w:val="16"/>
                <w:lang w:val="en-US" w:eastAsia="zh-CN"/>
              </w:rPr>
            </w:pPr>
            <w:proofErr w:type="spellStart"/>
            <w:r w:rsidRPr="00377488">
              <w:rPr>
                <w:b/>
                <w:bCs/>
                <w:i/>
                <w:sz w:val="16"/>
                <w:szCs w:val="16"/>
                <w:lang w:val="en-US" w:eastAsia="zh-CN"/>
              </w:rPr>
              <w:t>CSSF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outside_</w:t>
            </w:r>
            <w:proofErr w:type="gramStart"/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gap,i</w:t>
            </w:r>
            <w:proofErr w:type="spellEnd"/>
            <w:proofErr w:type="gramEnd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for inter-frequency MO with no measurement gap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7862" w14:textId="77777777" w:rsidR="00377488" w:rsidRPr="00377488" w:rsidRDefault="00377488" w:rsidP="00377488">
            <w:pPr>
              <w:rPr>
                <w:b/>
                <w:bCs/>
                <w:i/>
                <w:sz w:val="16"/>
                <w:szCs w:val="16"/>
                <w:lang w:val="en-US" w:eastAsia="zh-CN"/>
              </w:rPr>
            </w:pPr>
            <w:proofErr w:type="spellStart"/>
            <w:r w:rsidRPr="00377488">
              <w:rPr>
                <w:b/>
                <w:bCs/>
                <w:i/>
                <w:sz w:val="16"/>
                <w:szCs w:val="16"/>
                <w:lang w:val="en-US" w:eastAsia="zh-CN"/>
              </w:rPr>
              <w:t>CSSF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outside_</w:t>
            </w:r>
            <w:proofErr w:type="gramStart"/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gap,i</w:t>
            </w:r>
            <w:proofErr w:type="spellEnd"/>
            <w:proofErr w:type="gramEnd"/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for E-UTRA inter-RAT MO with no measurement gap</w:t>
            </w:r>
          </w:p>
        </w:tc>
      </w:tr>
      <w:tr w:rsidR="00377488" w:rsidRPr="00377488" w14:paraId="6B702F8C" w14:textId="77777777" w:rsidTr="00377488">
        <w:trPr>
          <w:trHeight w:val="847"/>
          <w:jc w:val="center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31B6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en-US" w:eastAsia="zh-CN"/>
              </w:rPr>
            </w:pPr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lastRenderedPageBreak/>
              <w:t xml:space="preserve">FR1 only CA </w:t>
            </w:r>
            <w:r w:rsidRPr="00377488">
              <w:rPr>
                <w:b/>
                <w:bCs/>
                <w:sz w:val="16"/>
                <w:szCs w:val="16"/>
                <w:vertAlign w:val="superscript"/>
                <w:lang w:val="en-US" w:eastAsia="zh-CN"/>
              </w:rPr>
              <w:t>Note12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F38C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en-US" w:eastAsia="zh-CN"/>
              </w:rPr>
            </w:pPr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>1+N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PCC_CSIRS</w:t>
            </w:r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+ 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en-US" w:eastAsia="zh-CN"/>
              </w:rPr>
              <w:t>PCC_CCA_RSSI/CO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394C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fr-FR" w:eastAsia="zh-CN"/>
              </w:rPr>
            </w:pPr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 xml:space="preserve"> </w:t>
            </w: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>0.5×(N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fr-FR" w:eastAsia="zh-CN"/>
              </w:rPr>
              <w:t>SCC_SSB</w:t>
            </w: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 xml:space="preserve"> +2x 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fr-FR" w:eastAsia="zh-CN"/>
              </w:rPr>
              <w:t>SCC_CSIRS</w:t>
            </w: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>+ 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fr-FR" w:eastAsia="zh-CN"/>
              </w:rPr>
              <w:t>SCC_CCA_RSSI/CO</w:t>
            </w: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>) +Y+Z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E0C4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eastAsia="zh-CN"/>
              </w:rPr>
            </w:pPr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95F8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en-US" w:eastAsia="zh-CN"/>
              </w:rPr>
            </w:pPr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31F8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en-US" w:eastAsia="zh-CN"/>
              </w:rPr>
            </w:pPr>
            <w:r w:rsidRPr="00377488">
              <w:rPr>
                <w:b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DFFE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fr-FR" w:eastAsia="zh-CN"/>
              </w:rPr>
            </w:pP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>0.5×(N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fr-FR" w:eastAsia="zh-CN"/>
              </w:rPr>
              <w:t>SCC_SSB</w:t>
            </w: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 xml:space="preserve"> +2x 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fr-FR" w:eastAsia="zh-CN"/>
              </w:rPr>
              <w:t>SCC_CSIRS</w:t>
            </w: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>+ 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fr-FR" w:eastAsia="zh-CN"/>
              </w:rPr>
              <w:t>SCC_CCA_RSSI/CO</w:t>
            </w: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 xml:space="preserve">) +Y+Z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F881" w14:textId="77777777" w:rsidR="00377488" w:rsidRPr="00377488" w:rsidRDefault="00377488" w:rsidP="00377488">
            <w:pPr>
              <w:rPr>
                <w:b/>
                <w:bCs/>
                <w:sz w:val="16"/>
                <w:szCs w:val="16"/>
                <w:lang w:val="fr-FR" w:eastAsia="zh-CN"/>
              </w:rPr>
            </w:pP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>(N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fr-FR" w:eastAsia="zh-CN"/>
              </w:rPr>
              <w:t>SCC_SSB</w:t>
            </w:r>
            <w:r w:rsidRPr="00377488">
              <w:rPr>
                <w:b/>
                <w:bCs/>
                <w:sz w:val="16"/>
                <w:szCs w:val="16"/>
                <w:lang w:val="fr-FR" w:eastAsia="zh-CN"/>
              </w:rPr>
              <w:t xml:space="preserve"> +Y+Z+2x N</w:t>
            </w:r>
            <w:r w:rsidRPr="00377488">
              <w:rPr>
                <w:b/>
                <w:bCs/>
                <w:sz w:val="16"/>
                <w:szCs w:val="16"/>
                <w:vertAlign w:val="subscript"/>
                <w:lang w:val="fr-FR" w:eastAsia="zh-CN"/>
              </w:rPr>
              <w:t>SCC_CSIRS</w:t>
            </w:r>
          </w:p>
        </w:tc>
      </w:tr>
    </w:tbl>
    <w:p w14:paraId="2A24F841" w14:textId="77777777" w:rsidR="00377488" w:rsidRDefault="00377488" w:rsidP="00221D9B">
      <w:pPr>
        <w:rPr>
          <w:b/>
          <w:bCs/>
          <w:lang w:val="en-US" w:eastAsia="zh-CN"/>
        </w:rPr>
      </w:pPr>
    </w:p>
    <w:p w14:paraId="4A07FB91" w14:textId="6AA52A33" w:rsidR="00CB1E62" w:rsidRPr="00377488" w:rsidRDefault="005F72CA" w:rsidP="00221D9B">
      <w:pPr>
        <w:rPr>
          <w:b/>
          <w:bCs/>
          <w:lang w:val="en-US" w:eastAsia="zh-CN"/>
        </w:rPr>
      </w:pPr>
      <w:r>
        <w:rPr>
          <w:rFonts w:hint="eastAsia"/>
          <w:lang w:val="en-US" w:eastAsia="zh-CN"/>
        </w:rPr>
        <w:t>Therefore</w:t>
      </w:r>
      <w:r w:rsidR="00CB1E62">
        <w:rPr>
          <w:rFonts w:hint="eastAsia"/>
          <w:lang w:val="en-US" w:eastAsia="zh-CN"/>
        </w:rPr>
        <w:t xml:space="preserve">, we can define a test case to verify the measurement delay on the intra-frequency carriers based on </w:t>
      </w:r>
      <w:r w:rsidR="00853465">
        <w:rPr>
          <w:rFonts w:hint="eastAsia"/>
          <w:lang w:val="en-US" w:eastAsia="zh-CN"/>
        </w:rPr>
        <w:t xml:space="preserve">enhanced CSSF table </w:t>
      </w:r>
      <w:r w:rsidR="009551E3">
        <w:rPr>
          <w:rFonts w:hint="eastAsia"/>
          <w:lang w:val="en-US" w:eastAsia="zh-CN"/>
        </w:rPr>
        <w:t xml:space="preserve">in </w:t>
      </w:r>
      <w:r w:rsidR="00853465" w:rsidRPr="00377488">
        <w:rPr>
          <w:lang w:val="en-US" w:eastAsia="zh-CN"/>
        </w:rPr>
        <w:t>9.1.5.1.2-2</w:t>
      </w:r>
      <w:r w:rsidR="00CB1E62">
        <w:rPr>
          <w:rFonts w:hint="eastAsia"/>
          <w:lang w:val="en-US" w:eastAsia="zh-CN"/>
        </w:rPr>
        <w:t xml:space="preserve"> while inter-RAT MOs without MG is also configured. As the measurement of inter-RAT MOs is not impacted, there is no need to </w:t>
      </w:r>
      <w:r w:rsidR="00CB1E62">
        <w:rPr>
          <w:lang w:val="en-US" w:eastAsia="zh-CN"/>
        </w:rPr>
        <w:t>verify</w:t>
      </w:r>
      <w:r w:rsidR="00CB1E62">
        <w:rPr>
          <w:rFonts w:hint="eastAsia"/>
          <w:lang w:val="en-US" w:eastAsia="zh-CN"/>
        </w:rPr>
        <w:t xml:space="preserve"> the measurement delay on the inter-RAT </w:t>
      </w:r>
      <w:proofErr w:type="spellStart"/>
      <w:r w:rsidR="00CB1E62">
        <w:rPr>
          <w:rFonts w:hint="eastAsia"/>
          <w:lang w:val="en-US" w:eastAsia="zh-CN"/>
        </w:rPr>
        <w:t>MOs.</w:t>
      </w:r>
      <w:proofErr w:type="spellEnd"/>
    </w:p>
    <w:p w14:paraId="368AC7C6" w14:textId="69357FBE" w:rsidR="00221D9B" w:rsidRDefault="007471F8" w:rsidP="00221D9B">
      <w:pPr>
        <w:pStyle w:val="RAN4proposal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 xml:space="preserve">RAN4 to define a test case to verify the optimized measurement delay on the intra-frequency carriers based on </w:t>
      </w:r>
      <w:r w:rsidR="003F7861">
        <w:rPr>
          <w:rFonts w:hint="eastAsia"/>
          <w:lang w:val="en-US" w:eastAsia="zh-CN"/>
        </w:rPr>
        <w:t>enhanced CSSF table</w:t>
      </w:r>
      <w:r>
        <w:rPr>
          <w:rFonts w:hint="eastAsia"/>
          <w:lang w:val="en-US" w:eastAsia="zh-CN"/>
        </w:rPr>
        <w:t xml:space="preserve"> </w:t>
      </w:r>
      <w:r w:rsidR="009551E3">
        <w:rPr>
          <w:rFonts w:hint="eastAsia"/>
          <w:lang w:val="en-US" w:eastAsia="zh-CN"/>
        </w:rPr>
        <w:t xml:space="preserve">in </w:t>
      </w:r>
      <w:r w:rsidR="009551E3" w:rsidRPr="00377488">
        <w:rPr>
          <w:lang w:val="en-US" w:eastAsia="zh-CN"/>
        </w:rPr>
        <w:t>9.1.5.1.2-2</w:t>
      </w:r>
      <w:r w:rsidR="009551E3" w:rsidRPr="009551E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while inter-RAT MOs without MG is also configured</w:t>
      </w:r>
      <w:r w:rsidR="00221D9B">
        <w:rPr>
          <w:rFonts w:hint="eastAsia"/>
          <w:lang w:eastAsia="zh-CN"/>
        </w:rPr>
        <w:t xml:space="preserve">. </w:t>
      </w:r>
    </w:p>
    <w:p w14:paraId="208A2FA2" w14:textId="1847E7EE" w:rsidR="00CD7492" w:rsidRPr="008F786B" w:rsidRDefault="00CD7492" w:rsidP="00A37002">
      <w:pPr>
        <w:pStyle w:val="RAN4H1"/>
      </w:pPr>
      <w:bookmarkStart w:id="4" w:name="_Toc116995848"/>
      <w:r w:rsidRPr="008F786B">
        <w:t>Conclusion</w:t>
      </w:r>
      <w:bookmarkEnd w:id="4"/>
    </w:p>
    <w:p w14:paraId="70521318" w14:textId="77777777" w:rsidR="00381F95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0924A009" w14:textId="24BC2307" w:rsidR="009551E3" w:rsidRPr="000307B1" w:rsidRDefault="00A4355E" w:rsidP="000307B1">
      <w:pPr>
        <w:pStyle w:val="TOC5"/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r w:rsidR="009551E3" w:rsidRPr="000307B1">
        <w:rPr>
          <w:rFonts w:hint="eastAsia"/>
        </w:rPr>
        <w:t xml:space="preserve">Observation 1: </w:t>
      </w:r>
      <w:r w:rsidR="009551E3" w:rsidRPr="000307B1">
        <w:rPr>
          <w:rFonts w:hint="eastAsia"/>
          <w:b w:val="0"/>
          <w:bCs/>
        </w:rPr>
        <w:t xml:space="preserve">It was agreed not to apply 3 searchers to EUTRAN inter-RAT MOs without MG, but this </w:t>
      </w:r>
      <w:r w:rsidR="000307B1">
        <w:rPr>
          <w:rFonts w:hint="eastAsia"/>
          <w:b w:val="0"/>
          <w:bCs/>
        </w:rPr>
        <w:t>does</w:t>
      </w:r>
      <w:r w:rsidR="009551E3" w:rsidRPr="000307B1">
        <w:rPr>
          <w:rFonts w:hint="eastAsia"/>
          <w:b w:val="0"/>
          <w:bCs/>
        </w:rPr>
        <w:t xml:space="preserve"> not prevent applying 3 searchers to the </w:t>
      </w:r>
      <w:r w:rsidR="009551E3" w:rsidRPr="000307B1">
        <w:rPr>
          <w:b w:val="0"/>
          <w:bCs/>
        </w:rPr>
        <w:t>measurements on intra-frequency carriers</w:t>
      </w:r>
      <w:r w:rsidR="009551E3" w:rsidRPr="000307B1">
        <w:rPr>
          <w:rFonts w:hint="eastAsia"/>
          <w:b w:val="0"/>
          <w:bCs/>
        </w:rPr>
        <w:t>.</w:t>
      </w:r>
    </w:p>
    <w:p w14:paraId="56933009" w14:textId="77777777" w:rsidR="000307B1" w:rsidRPr="00D10D06" w:rsidRDefault="000307B1" w:rsidP="000307B1">
      <w:pPr>
        <w:rPr>
          <w:lang w:val="en-US" w:eastAsia="zh-CN"/>
        </w:rPr>
      </w:pPr>
      <w:r w:rsidRPr="00963125">
        <w:rPr>
          <w:rFonts w:hint="eastAsia"/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2</w:t>
      </w:r>
      <w:r w:rsidRPr="00963125">
        <w:rPr>
          <w:rFonts w:hint="eastAsia"/>
          <w:b/>
          <w:bCs/>
          <w:lang w:val="en-US" w:eastAsia="zh-CN"/>
        </w:rPr>
        <w:t>:</w:t>
      </w:r>
      <w:r>
        <w:rPr>
          <w:rFonts w:hint="eastAsia"/>
          <w:lang w:val="en-US" w:eastAsia="zh-CN"/>
        </w:rPr>
        <w:t xml:space="preserve"> In enhanced CSSF table, the optimized CSSF is applied to the intra-frequency </w:t>
      </w:r>
      <w:r>
        <w:rPr>
          <w:lang w:val="en-US" w:eastAsia="zh-CN"/>
        </w:rPr>
        <w:t>measurement</w:t>
      </w:r>
      <w:r>
        <w:rPr>
          <w:rFonts w:hint="eastAsia"/>
          <w:lang w:val="en-US" w:eastAsia="zh-CN"/>
        </w:rPr>
        <w:t>s on e.g. FR1 SCC while E-UTRA inter-RAT MO without MG is also configured.</w:t>
      </w:r>
    </w:p>
    <w:p w14:paraId="185F0FB3" w14:textId="5757E412" w:rsidR="000307B1" w:rsidRDefault="00A4355E" w:rsidP="000307B1">
      <w:pPr>
        <w:pStyle w:val="RAN4proposal"/>
        <w:numPr>
          <w:ilvl w:val="0"/>
          <w:numId w:val="13"/>
        </w:numPr>
        <w:ind w:left="0" w:firstLine="0"/>
        <w:rPr>
          <w:lang w:eastAsia="zh-CN"/>
        </w:rPr>
      </w:pPr>
      <w:r w:rsidRPr="008F786B">
        <w:fldChar w:fldCharType="end"/>
      </w:r>
      <w:bookmarkStart w:id="5" w:name="_Toc116995849"/>
      <w:r w:rsidR="000307B1" w:rsidRPr="000307B1">
        <w:rPr>
          <w:rFonts w:hint="eastAsia"/>
          <w:lang w:val="en-US" w:eastAsia="zh-CN"/>
        </w:rPr>
        <w:t xml:space="preserve"> </w:t>
      </w:r>
      <w:r w:rsidR="000307B1">
        <w:rPr>
          <w:rFonts w:hint="eastAsia"/>
          <w:lang w:val="en-US" w:eastAsia="zh-CN"/>
        </w:rPr>
        <w:t xml:space="preserve">RAN4 to define a test case to verify the optimized measurement delay on the intra-frequency carriers based on enhanced CSSF table in </w:t>
      </w:r>
      <w:r w:rsidR="000307B1" w:rsidRPr="00377488">
        <w:rPr>
          <w:lang w:val="en-US" w:eastAsia="zh-CN"/>
        </w:rPr>
        <w:t>9.1.5.1.2-2</w:t>
      </w:r>
      <w:r w:rsidR="000307B1" w:rsidRPr="009551E3">
        <w:rPr>
          <w:rFonts w:hint="eastAsia"/>
          <w:lang w:val="en-US" w:eastAsia="zh-CN"/>
        </w:rPr>
        <w:t xml:space="preserve"> </w:t>
      </w:r>
      <w:r w:rsidR="000307B1">
        <w:rPr>
          <w:rFonts w:hint="eastAsia"/>
          <w:lang w:val="en-US" w:eastAsia="zh-CN"/>
        </w:rPr>
        <w:t>while inter-RAT MOs without MG is also configured</w:t>
      </w:r>
      <w:r w:rsidR="000307B1">
        <w:rPr>
          <w:rFonts w:hint="eastAsia"/>
          <w:lang w:eastAsia="zh-CN"/>
        </w:rPr>
        <w:t xml:space="preserve">. </w:t>
      </w:r>
    </w:p>
    <w:bookmarkEnd w:id="5"/>
    <w:sectPr w:rsidR="000307B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F967E" w14:textId="77777777" w:rsidR="00B909E2" w:rsidRDefault="00B909E2" w:rsidP="00001C9B">
      <w:pPr>
        <w:spacing w:after="0" w:line="240" w:lineRule="auto"/>
      </w:pPr>
      <w:r>
        <w:separator/>
      </w:r>
    </w:p>
  </w:endnote>
  <w:endnote w:type="continuationSeparator" w:id="0">
    <w:p w14:paraId="75F05832" w14:textId="77777777" w:rsidR="00B909E2" w:rsidRDefault="00B909E2" w:rsidP="00001C9B">
      <w:pPr>
        <w:spacing w:after="0" w:line="240" w:lineRule="auto"/>
      </w:pPr>
      <w:r>
        <w:continuationSeparator/>
      </w:r>
    </w:p>
  </w:endnote>
  <w:endnote w:type="continuationNotice" w:id="1">
    <w:p w14:paraId="2E248EF3" w14:textId="77777777" w:rsidR="00B909E2" w:rsidRDefault="00B909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DD92" w14:textId="77777777" w:rsidR="00B909E2" w:rsidRDefault="00B909E2" w:rsidP="00001C9B">
      <w:pPr>
        <w:spacing w:after="0" w:line="240" w:lineRule="auto"/>
      </w:pPr>
      <w:r>
        <w:separator/>
      </w:r>
    </w:p>
  </w:footnote>
  <w:footnote w:type="continuationSeparator" w:id="0">
    <w:p w14:paraId="532A6EB1" w14:textId="77777777" w:rsidR="00B909E2" w:rsidRDefault="00B909E2" w:rsidP="00001C9B">
      <w:pPr>
        <w:spacing w:after="0" w:line="240" w:lineRule="auto"/>
      </w:pPr>
      <w:r>
        <w:continuationSeparator/>
      </w:r>
    </w:p>
  </w:footnote>
  <w:footnote w:type="continuationNotice" w:id="1">
    <w:p w14:paraId="03B602C7" w14:textId="77777777" w:rsidR="00B909E2" w:rsidRDefault="00B909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C1B7D"/>
    <w:multiLevelType w:val="hybridMultilevel"/>
    <w:tmpl w:val="77CEB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44382"/>
    <w:multiLevelType w:val="hybridMultilevel"/>
    <w:tmpl w:val="4802F672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E2627C1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CC5891"/>
    <w:multiLevelType w:val="hybridMultilevel"/>
    <w:tmpl w:val="7C240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6"/>
  </w:num>
  <w:num w:numId="2" w16cid:durableId="80681869">
    <w:abstractNumId w:val="4"/>
  </w:num>
  <w:num w:numId="3" w16cid:durableId="1566528953">
    <w:abstractNumId w:val="5"/>
  </w:num>
  <w:num w:numId="4" w16cid:durableId="1456096507">
    <w:abstractNumId w:val="8"/>
  </w:num>
  <w:num w:numId="5" w16cid:durableId="143009612">
    <w:abstractNumId w:val="0"/>
  </w:num>
  <w:num w:numId="6" w16cid:durableId="1636137257">
    <w:abstractNumId w:val="7"/>
  </w:num>
  <w:num w:numId="7" w16cid:durableId="1700742289">
    <w:abstractNumId w:val="2"/>
  </w:num>
  <w:num w:numId="8" w16cid:durableId="290211902">
    <w:abstractNumId w:val="7"/>
  </w:num>
  <w:num w:numId="9" w16cid:durableId="1565605211">
    <w:abstractNumId w:val="9"/>
  </w:num>
  <w:num w:numId="10" w16cid:durableId="1529291041">
    <w:abstractNumId w:val="5"/>
    <w:lvlOverride w:ilvl="0">
      <w:startOverride w:val="1"/>
    </w:lvlOverride>
  </w:num>
  <w:num w:numId="11" w16cid:durableId="413860622">
    <w:abstractNumId w:val="1"/>
  </w:num>
  <w:num w:numId="12" w16cid:durableId="773211610">
    <w:abstractNumId w:val="3"/>
  </w:num>
  <w:num w:numId="13" w16cid:durableId="237524603">
    <w:abstractNumId w:val="5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62198"/>
    <w:rsid w:val="00001C9B"/>
    <w:rsid w:val="00002C83"/>
    <w:rsid w:val="000033DA"/>
    <w:rsid w:val="000040DC"/>
    <w:rsid w:val="0001166E"/>
    <w:rsid w:val="00011784"/>
    <w:rsid w:val="000118DF"/>
    <w:rsid w:val="000151EF"/>
    <w:rsid w:val="00016EC3"/>
    <w:rsid w:val="00017CC0"/>
    <w:rsid w:val="00017ED3"/>
    <w:rsid w:val="00021FE2"/>
    <w:rsid w:val="000239F5"/>
    <w:rsid w:val="00026A4C"/>
    <w:rsid w:val="0002775B"/>
    <w:rsid w:val="000307B1"/>
    <w:rsid w:val="00035588"/>
    <w:rsid w:val="000364E1"/>
    <w:rsid w:val="00061256"/>
    <w:rsid w:val="000645FE"/>
    <w:rsid w:val="000707AC"/>
    <w:rsid w:val="0007098D"/>
    <w:rsid w:val="0007182B"/>
    <w:rsid w:val="00071CC9"/>
    <w:rsid w:val="00072CCA"/>
    <w:rsid w:val="0007601C"/>
    <w:rsid w:val="00081544"/>
    <w:rsid w:val="0008612A"/>
    <w:rsid w:val="00090E18"/>
    <w:rsid w:val="00092F9A"/>
    <w:rsid w:val="000A0562"/>
    <w:rsid w:val="000A10BC"/>
    <w:rsid w:val="000A6EF6"/>
    <w:rsid w:val="000A7F53"/>
    <w:rsid w:val="000B0056"/>
    <w:rsid w:val="000B2866"/>
    <w:rsid w:val="000B2FD8"/>
    <w:rsid w:val="000B582C"/>
    <w:rsid w:val="000C0C4F"/>
    <w:rsid w:val="000C23B1"/>
    <w:rsid w:val="000C385B"/>
    <w:rsid w:val="000C3C7B"/>
    <w:rsid w:val="000C7B4E"/>
    <w:rsid w:val="000C7F4F"/>
    <w:rsid w:val="000D0F93"/>
    <w:rsid w:val="000D2025"/>
    <w:rsid w:val="000E15D5"/>
    <w:rsid w:val="000F24F7"/>
    <w:rsid w:val="000F75C3"/>
    <w:rsid w:val="00104926"/>
    <w:rsid w:val="00106416"/>
    <w:rsid w:val="00110481"/>
    <w:rsid w:val="001127C9"/>
    <w:rsid w:val="001142E8"/>
    <w:rsid w:val="00114498"/>
    <w:rsid w:val="00115B88"/>
    <w:rsid w:val="00123A90"/>
    <w:rsid w:val="001243DD"/>
    <w:rsid w:val="001244C0"/>
    <w:rsid w:val="00132F6A"/>
    <w:rsid w:val="00133913"/>
    <w:rsid w:val="00140221"/>
    <w:rsid w:val="00153FF4"/>
    <w:rsid w:val="001555FD"/>
    <w:rsid w:val="00161913"/>
    <w:rsid w:val="0016343D"/>
    <w:rsid w:val="001635A7"/>
    <w:rsid w:val="001642FC"/>
    <w:rsid w:val="0016496B"/>
    <w:rsid w:val="001652FC"/>
    <w:rsid w:val="001657BB"/>
    <w:rsid w:val="00173B78"/>
    <w:rsid w:val="001743E2"/>
    <w:rsid w:val="001745F8"/>
    <w:rsid w:val="00175A52"/>
    <w:rsid w:val="00180002"/>
    <w:rsid w:val="001838CF"/>
    <w:rsid w:val="001868EE"/>
    <w:rsid w:val="00186E21"/>
    <w:rsid w:val="001932C3"/>
    <w:rsid w:val="00196EBB"/>
    <w:rsid w:val="001A0ED6"/>
    <w:rsid w:val="001A2151"/>
    <w:rsid w:val="001A3BA4"/>
    <w:rsid w:val="001A6D1F"/>
    <w:rsid w:val="001B1EA8"/>
    <w:rsid w:val="001B298A"/>
    <w:rsid w:val="001B3ABF"/>
    <w:rsid w:val="001C1AEF"/>
    <w:rsid w:val="001C677D"/>
    <w:rsid w:val="001E30F6"/>
    <w:rsid w:val="001E4A94"/>
    <w:rsid w:val="001F619C"/>
    <w:rsid w:val="00201B9B"/>
    <w:rsid w:val="0020510F"/>
    <w:rsid w:val="00216379"/>
    <w:rsid w:val="00216C63"/>
    <w:rsid w:val="00216D46"/>
    <w:rsid w:val="00217EE5"/>
    <w:rsid w:val="00221D9B"/>
    <w:rsid w:val="00221F12"/>
    <w:rsid w:val="00225E08"/>
    <w:rsid w:val="002327BB"/>
    <w:rsid w:val="0023559D"/>
    <w:rsid w:val="002355D2"/>
    <w:rsid w:val="00235F5C"/>
    <w:rsid w:val="0024235F"/>
    <w:rsid w:val="00242E5B"/>
    <w:rsid w:val="002433E2"/>
    <w:rsid w:val="00257FA3"/>
    <w:rsid w:val="00266FA3"/>
    <w:rsid w:val="00267FF2"/>
    <w:rsid w:val="002731BB"/>
    <w:rsid w:val="0027384F"/>
    <w:rsid w:val="00277B56"/>
    <w:rsid w:val="00282A74"/>
    <w:rsid w:val="002849D4"/>
    <w:rsid w:val="00290A94"/>
    <w:rsid w:val="00293065"/>
    <w:rsid w:val="00293EC2"/>
    <w:rsid w:val="00295E70"/>
    <w:rsid w:val="00295F7C"/>
    <w:rsid w:val="00297749"/>
    <w:rsid w:val="00297DA1"/>
    <w:rsid w:val="002A19F5"/>
    <w:rsid w:val="002A3BE1"/>
    <w:rsid w:val="002A693C"/>
    <w:rsid w:val="002B4922"/>
    <w:rsid w:val="002B69F3"/>
    <w:rsid w:val="002C22C3"/>
    <w:rsid w:val="002C2D19"/>
    <w:rsid w:val="002C4F24"/>
    <w:rsid w:val="002D10FA"/>
    <w:rsid w:val="002D4C55"/>
    <w:rsid w:val="002D7B1D"/>
    <w:rsid w:val="002E46A1"/>
    <w:rsid w:val="002E6165"/>
    <w:rsid w:val="002E6DED"/>
    <w:rsid w:val="00300956"/>
    <w:rsid w:val="00307EE8"/>
    <w:rsid w:val="003130F4"/>
    <w:rsid w:val="00317187"/>
    <w:rsid w:val="003202B3"/>
    <w:rsid w:val="00323EBE"/>
    <w:rsid w:val="0032499A"/>
    <w:rsid w:val="00325054"/>
    <w:rsid w:val="0032647B"/>
    <w:rsid w:val="003341F7"/>
    <w:rsid w:val="00335CED"/>
    <w:rsid w:val="00347FEC"/>
    <w:rsid w:val="003509DF"/>
    <w:rsid w:val="0035431D"/>
    <w:rsid w:val="00356F45"/>
    <w:rsid w:val="0035771E"/>
    <w:rsid w:val="00366B74"/>
    <w:rsid w:val="0037397C"/>
    <w:rsid w:val="0037406F"/>
    <w:rsid w:val="00377488"/>
    <w:rsid w:val="003774C0"/>
    <w:rsid w:val="00381F95"/>
    <w:rsid w:val="0038231D"/>
    <w:rsid w:val="00386432"/>
    <w:rsid w:val="003A1932"/>
    <w:rsid w:val="003A4FFB"/>
    <w:rsid w:val="003A710A"/>
    <w:rsid w:val="003B2E7A"/>
    <w:rsid w:val="003B4307"/>
    <w:rsid w:val="003B659E"/>
    <w:rsid w:val="003B7EE3"/>
    <w:rsid w:val="003C275E"/>
    <w:rsid w:val="003C4107"/>
    <w:rsid w:val="003C4FDE"/>
    <w:rsid w:val="003C604A"/>
    <w:rsid w:val="003D41CB"/>
    <w:rsid w:val="003D7138"/>
    <w:rsid w:val="003E58DF"/>
    <w:rsid w:val="003F0DC5"/>
    <w:rsid w:val="003F38DC"/>
    <w:rsid w:val="003F7007"/>
    <w:rsid w:val="003F7861"/>
    <w:rsid w:val="00404C4C"/>
    <w:rsid w:val="004103A6"/>
    <w:rsid w:val="0041423F"/>
    <w:rsid w:val="00414F81"/>
    <w:rsid w:val="00421893"/>
    <w:rsid w:val="00424271"/>
    <w:rsid w:val="0042593B"/>
    <w:rsid w:val="00426B9A"/>
    <w:rsid w:val="00432F07"/>
    <w:rsid w:val="00435605"/>
    <w:rsid w:val="00436A0F"/>
    <w:rsid w:val="00437150"/>
    <w:rsid w:val="0043750A"/>
    <w:rsid w:val="00440A36"/>
    <w:rsid w:val="00446FAB"/>
    <w:rsid w:val="004473BD"/>
    <w:rsid w:val="00447577"/>
    <w:rsid w:val="004563AF"/>
    <w:rsid w:val="0046634C"/>
    <w:rsid w:val="004731BC"/>
    <w:rsid w:val="004732E9"/>
    <w:rsid w:val="004746C6"/>
    <w:rsid w:val="0047727A"/>
    <w:rsid w:val="004813B9"/>
    <w:rsid w:val="00481F3F"/>
    <w:rsid w:val="004854BB"/>
    <w:rsid w:val="00494493"/>
    <w:rsid w:val="00496606"/>
    <w:rsid w:val="004970C7"/>
    <w:rsid w:val="004A4012"/>
    <w:rsid w:val="004B142F"/>
    <w:rsid w:val="004C2471"/>
    <w:rsid w:val="004D11CA"/>
    <w:rsid w:val="004D6A08"/>
    <w:rsid w:val="004E0782"/>
    <w:rsid w:val="004E1D57"/>
    <w:rsid w:val="004E4EF2"/>
    <w:rsid w:val="004E4FA9"/>
    <w:rsid w:val="004E5E66"/>
    <w:rsid w:val="004E6482"/>
    <w:rsid w:val="004E7ADB"/>
    <w:rsid w:val="004F25EC"/>
    <w:rsid w:val="00502DF7"/>
    <w:rsid w:val="00503B4D"/>
    <w:rsid w:val="00504EE9"/>
    <w:rsid w:val="00506674"/>
    <w:rsid w:val="00512B49"/>
    <w:rsid w:val="00514E4F"/>
    <w:rsid w:val="00521576"/>
    <w:rsid w:val="005250E6"/>
    <w:rsid w:val="005367DE"/>
    <w:rsid w:val="00542D23"/>
    <w:rsid w:val="0054411E"/>
    <w:rsid w:val="0054442C"/>
    <w:rsid w:val="0054461D"/>
    <w:rsid w:val="005500C0"/>
    <w:rsid w:val="00550285"/>
    <w:rsid w:val="00556752"/>
    <w:rsid w:val="00562198"/>
    <w:rsid w:val="00562492"/>
    <w:rsid w:val="005624E0"/>
    <w:rsid w:val="00566692"/>
    <w:rsid w:val="00571108"/>
    <w:rsid w:val="00572A20"/>
    <w:rsid w:val="00581618"/>
    <w:rsid w:val="005826D6"/>
    <w:rsid w:val="005836F8"/>
    <w:rsid w:val="005918FA"/>
    <w:rsid w:val="00592A86"/>
    <w:rsid w:val="005942AC"/>
    <w:rsid w:val="00597174"/>
    <w:rsid w:val="005A26FE"/>
    <w:rsid w:val="005B3029"/>
    <w:rsid w:val="005B4801"/>
    <w:rsid w:val="005C1FBF"/>
    <w:rsid w:val="005C23A4"/>
    <w:rsid w:val="005C3092"/>
    <w:rsid w:val="005C4BFA"/>
    <w:rsid w:val="005C6B2B"/>
    <w:rsid w:val="005C7EFA"/>
    <w:rsid w:val="005D1CDF"/>
    <w:rsid w:val="005D2BB7"/>
    <w:rsid w:val="005D6FFE"/>
    <w:rsid w:val="005D7E2C"/>
    <w:rsid w:val="005E1D28"/>
    <w:rsid w:val="005E61A8"/>
    <w:rsid w:val="005F3968"/>
    <w:rsid w:val="005F4979"/>
    <w:rsid w:val="005F6419"/>
    <w:rsid w:val="005F72CA"/>
    <w:rsid w:val="0060301D"/>
    <w:rsid w:val="0060543D"/>
    <w:rsid w:val="006104DD"/>
    <w:rsid w:val="00611C5E"/>
    <w:rsid w:val="006130B5"/>
    <w:rsid w:val="00614DD8"/>
    <w:rsid w:val="00617400"/>
    <w:rsid w:val="00622427"/>
    <w:rsid w:val="006224BD"/>
    <w:rsid w:val="00632D29"/>
    <w:rsid w:val="00636DE4"/>
    <w:rsid w:val="0064171D"/>
    <w:rsid w:val="00645FC2"/>
    <w:rsid w:val="00653CD8"/>
    <w:rsid w:val="00661587"/>
    <w:rsid w:val="00662E5F"/>
    <w:rsid w:val="00663562"/>
    <w:rsid w:val="00664950"/>
    <w:rsid w:val="00671D47"/>
    <w:rsid w:val="00677D09"/>
    <w:rsid w:val="00683220"/>
    <w:rsid w:val="0068437A"/>
    <w:rsid w:val="0068781B"/>
    <w:rsid w:val="00687F86"/>
    <w:rsid w:val="00687FA0"/>
    <w:rsid w:val="00691075"/>
    <w:rsid w:val="00695F9D"/>
    <w:rsid w:val="0069792C"/>
    <w:rsid w:val="006A062C"/>
    <w:rsid w:val="006A3C11"/>
    <w:rsid w:val="006B7010"/>
    <w:rsid w:val="006C3095"/>
    <w:rsid w:val="006C3B23"/>
    <w:rsid w:val="006C60F3"/>
    <w:rsid w:val="006D0FD1"/>
    <w:rsid w:val="006D1D5B"/>
    <w:rsid w:val="006D40DB"/>
    <w:rsid w:val="006E1151"/>
    <w:rsid w:val="006E17ED"/>
    <w:rsid w:val="006E6311"/>
    <w:rsid w:val="006F5109"/>
    <w:rsid w:val="00701D91"/>
    <w:rsid w:val="00707A6E"/>
    <w:rsid w:val="00711D65"/>
    <w:rsid w:val="00714025"/>
    <w:rsid w:val="007145FF"/>
    <w:rsid w:val="00715B2A"/>
    <w:rsid w:val="00720EB3"/>
    <w:rsid w:val="0073101F"/>
    <w:rsid w:val="00733B21"/>
    <w:rsid w:val="007376A9"/>
    <w:rsid w:val="00740670"/>
    <w:rsid w:val="007450F1"/>
    <w:rsid w:val="007471F8"/>
    <w:rsid w:val="0075086A"/>
    <w:rsid w:val="00751515"/>
    <w:rsid w:val="00755B3F"/>
    <w:rsid w:val="007626B7"/>
    <w:rsid w:val="00762F67"/>
    <w:rsid w:val="00763659"/>
    <w:rsid w:val="00766142"/>
    <w:rsid w:val="00766614"/>
    <w:rsid w:val="00767B4B"/>
    <w:rsid w:val="00775592"/>
    <w:rsid w:val="0078212B"/>
    <w:rsid w:val="00783385"/>
    <w:rsid w:val="00784DF6"/>
    <w:rsid w:val="00785232"/>
    <w:rsid w:val="007A2588"/>
    <w:rsid w:val="007A2A9C"/>
    <w:rsid w:val="007B186C"/>
    <w:rsid w:val="007C1696"/>
    <w:rsid w:val="007C2CD5"/>
    <w:rsid w:val="007C3ED0"/>
    <w:rsid w:val="007C48C4"/>
    <w:rsid w:val="007C5971"/>
    <w:rsid w:val="007D114E"/>
    <w:rsid w:val="007D458D"/>
    <w:rsid w:val="007D5EF6"/>
    <w:rsid w:val="007D632D"/>
    <w:rsid w:val="007E36C6"/>
    <w:rsid w:val="007E42DC"/>
    <w:rsid w:val="007E4668"/>
    <w:rsid w:val="007E5469"/>
    <w:rsid w:val="007F1A90"/>
    <w:rsid w:val="007F54B9"/>
    <w:rsid w:val="007F7430"/>
    <w:rsid w:val="008065DA"/>
    <w:rsid w:val="00806A76"/>
    <w:rsid w:val="008109BD"/>
    <w:rsid w:val="00811C9D"/>
    <w:rsid w:val="00811E7B"/>
    <w:rsid w:val="00811FEA"/>
    <w:rsid w:val="008135F1"/>
    <w:rsid w:val="00816C80"/>
    <w:rsid w:val="0081797B"/>
    <w:rsid w:val="00823F4B"/>
    <w:rsid w:val="00826DA9"/>
    <w:rsid w:val="0082796A"/>
    <w:rsid w:val="0083009B"/>
    <w:rsid w:val="008315BD"/>
    <w:rsid w:val="00832F59"/>
    <w:rsid w:val="00834287"/>
    <w:rsid w:val="0083707A"/>
    <w:rsid w:val="00841BCD"/>
    <w:rsid w:val="00847264"/>
    <w:rsid w:val="00851A8E"/>
    <w:rsid w:val="00853465"/>
    <w:rsid w:val="0085365B"/>
    <w:rsid w:val="008668DA"/>
    <w:rsid w:val="008826C1"/>
    <w:rsid w:val="00883DFD"/>
    <w:rsid w:val="00885375"/>
    <w:rsid w:val="00885644"/>
    <w:rsid w:val="00890F73"/>
    <w:rsid w:val="0089210C"/>
    <w:rsid w:val="0089296D"/>
    <w:rsid w:val="00892F62"/>
    <w:rsid w:val="00893D2E"/>
    <w:rsid w:val="008A1BF7"/>
    <w:rsid w:val="008A254B"/>
    <w:rsid w:val="008A3354"/>
    <w:rsid w:val="008A5B0E"/>
    <w:rsid w:val="008B0961"/>
    <w:rsid w:val="008C39F7"/>
    <w:rsid w:val="008D40D0"/>
    <w:rsid w:val="008E739C"/>
    <w:rsid w:val="008E74BE"/>
    <w:rsid w:val="008F715E"/>
    <w:rsid w:val="008F786B"/>
    <w:rsid w:val="0090091A"/>
    <w:rsid w:val="0090373B"/>
    <w:rsid w:val="009042BD"/>
    <w:rsid w:val="00904FE4"/>
    <w:rsid w:val="00905168"/>
    <w:rsid w:val="00920293"/>
    <w:rsid w:val="00927740"/>
    <w:rsid w:val="009339EF"/>
    <w:rsid w:val="00934857"/>
    <w:rsid w:val="00935F50"/>
    <w:rsid w:val="00936159"/>
    <w:rsid w:val="00937E91"/>
    <w:rsid w:val="009532C6"/>
    <w:rsid w:val="00955080"/>
    <w:rsid w:val="009551E3"/>
    <w:rsid w:val="00963125"/>
    <w:rsid w:val="0096513E"/>
    <w:rsid w:val="00977E1D"/>
    <w:rsid w:val="009838E5"/>
    <w:rsid w:val="00985317"/>
    <w:rsid w:val="00987C07"/>
    <w:rsid w:val="009974B3"/>
    <w:rsid w:val="009A07AF"/>
    <w:rsid w:val="009A32FE"/>
    <w:rsid w:val="009A366A"/>
    <w:rsid w:val="009A61B2"/>
    <w:rsid w:val="009A745C"/>
    <w:rsid w:val="009B0573"/>
    <w:rsid w:val="009B6BCC"/>
    <w:rsid w:val="009B7B4B"/>
    <w:rsid w:val="009B7C21"/>
    <w:rsid w:val="009C11DE"/>
    <w:rsid w:val="009D3314"/>
    <w:rsid w:val="009D3E20"/>
    <w:rsid w:val="009E34AF"/>
    <w:rsid w:val="009E4E6E"/>
    <w:rsid w:val="009E5FA9"/>
    <w:rsid w:val="009E72D5"/>
    <w:rsid w:val="009F21C6"/>
    <w:rsid w:val="009F4C2F"/>
    <w:rsid w:val="009F7D82"/>
    <w:rsid w:val="00A003D5"/>
    <w:rsid w:val="00A04992"/>
    <w:rsid w:val="00A06C58"/>
    <w:rsid w:val="00A13723"/>
    <w:rsid w:val="00A147AA"/>
    <w:rsid w:val="00A17FD2"/>
    <w:rsid w:val="00A203FF"/>
    <w:rsid w:val="00A21D71"/>
    <w:rsid w:val="00A22B78"/>
    <w:rsid w:val="00A246F7"/>
    <w:rsid w:val="00A25AE5"/>
    <w:rsid w:val="00A26442"/>
    <w:rsid w:val="00A37002"/>
    <w:rsid w:val="00A429FF"/>
    <w:rsid w:val="00A4355E"/>
    <w:rsid w:val="00A520D9"/>
    <w:rsid w:val="00A52DFF"/>
    <w:rsid w:val="00A53D9B"/>
    <w:rsid w:val="00A552F9"/>
    <w:rsid w:val="00A57750"/>
    <w:rsid w:val="00A6228F"/>
    <w:rsid w:val="00A64DA0"/>
    <w:rsid w:val="00A6651F"/>
    <w:rsid w:val="00A717D7"/>
    <w:rsid w:val="00A7359E"/>
    <w:rsid w:val="00A803DE"/>
    <w:rsid w:val="00A805BF"/>
    <w:rsid w:val="00A84130"/>
    <w:rsid w:val="00A84560"/>
    <w:rsid w:val="00A8599B"/>
    <w:rsid w:val="00A91DA3"/>
    <w:rsid w:val="00A92BCD"/>
    <w:rsid w:val="00A934A7"/>
    <w:rsid w:val="00AA1B0E"/>
    <w:rsid w:val="00AA47B6"/>
    <w:rsid w:val="00AA585C"/>
    <w:rsid w:val="00AA7F93"/>
    <w:rsid w:val="00AC06C0"/>
    <w:rsid w:val="00AC163B"/>
    <w:rsid w:val="00AC5CA7"/>
    <w:rsid w:val="00AC6058"/>
    <w:rsid w:val="00AE2BA5"/>
    <w:rsid w:val="00AE3BC7"/>
    <w:rsid w:val="00AE56B1"/>
    <w:rsid w:val="00AE5EEC"/>
    <w:rsid w:val="00AE6D09"/>
    <w:rsid w:val="00AF5784"/>
    <w:rsid w:val="00AF7A7C"/>
    <w:rsid w:val="00B02070"/>
    <w:rsid w:val="00B02218"/>
    <w:rsid w:val="00B0243A"/>
    <w:rsid w:val="00B07FBB"/>
    <w:rsid w:val="00B26A8A"/>
    <w:rsid w:val="00B26ED0"/>
    <w:rsid w:val="00B31808"/>
    <w:rsid w:val="00B36E82"/>
    <w:rsid w:val="00B408B6"/>
    <w:rsid w:val="00B457F0"/>
    <w:rsid w:val="00B45E90"/>
    <w:rsid w:val="00B462B7"/>
    <w:rsid w:val="00B542DA"/>
    <w:rsid w:val="00B572A4"/>
    <w:rsid w:val="00B60DA1"/>
    <w:rsid w:val="00B631E5"/>
    <w:rsid w:val="00B65190"/>
    <w:rsid w:val="00B65BEE"/>
    <w:rsid w:val="00B66125"/>
    <w:rsid w:val="00B66B7D"/>
    <w:rsid w:val="00B73862"/>
    <w:rsid w:val="00B73F43"/>
    <w:rsid w:val="00B74FD5"/>
    <w:rsid w:val="00B75BBF"/>
    <w:rsid w:val="00B81897"/>
    <w:rsid w:val="00B81CDC"/>
    <w:rsid w:val="00B87283"/>
    <w:rsid w:val="00B909E2"/>
    <w:rsid w:val="00B90E07"/>
    <w:rsid w:val="00BA308C"/>
    <w:rsid w:val="00BA47B6"/>
    <w:rsid w:val="00BA5C3C"/>
    <w:rsid w:val="00BA64C7"/>
    <w:rsid w:val="00BA6B66"/>
    <w:rsid w:val="00BA6E48"/>
    <w:rsid w:val="00BC58CC"/>
    <w:rsid w:val="00BD1B95"/>
    <w:rsid w:val="00BE0AF6"/>
    <w:rsid w:val="00BE1F03"/>
    <w:rsid w:val="00BE2989"/>
    <w:rsid w:val="00BE58A7"/>
    <w:rsid w:val="00BF044F"/>
    <w:rsid w:val="00BF2218"/>
    <w:rsid w:val="00BF75A6"/>
    <w:rsid w:val="00C0426B"/>
    <w:rsid w:val="00C045DF"/>
    <w:rsid w:val="00C05911"/>
    <w:rsid w:val="00C131F8"/>
    <w:rsid w:val="00C164CA"/>
    <w:rsid w:val="00C24E34"/>
    <w:rsid w:val="00C24F9F"/>
    <w:rsid w:val="00C26D43"/>
    <w:rsid w:val="00C27C53"/>
    <w:rsid w:val="00C35173"/>
    <w:rsid w:val="00C3574C"/>
    <w:rsid w:val="00C43F4A"/>
    <w:rsid w:val="00C44903"/>
    <w:rsid w:val="00C46548"/>
    <w:rsid w:val="00C574D5"/>
    <w:rsid w:val="00C62665"/>
    <w:rsid w:val="00C6399E"/>
    <w:rsid w:val="00C63EBB"/>
    <w:rsid w:val="00C65359"/>
    <w:rsid w:val="00C73F32"/>
    <w:rsid w:val="00C754B1"/>
    <w:rsid w:val="00C80A4C"/>
    <w:rsid w:val="00C851E4"/>
    <w:rsid w:val="00C87462"/>
    <w:rsid w:val="00C96A0B"/>
    <w:rsid w:val="00CA0234"/>
    <w:rsid w:val="00CA180C"/>
    <w:rsid w:val="00CA286C"/>
    <w:rsid w:val="00CA32A7"/>
    <w:rsid w:val="00CA7E2F"/>
    <w:rsid w:val="00CB1703"/>
    <w:rsid w:val="00CB1E62"/>
    <w:rsid w:val="00CB2174"/>
    <w:rsid w:val="00CB22B2"/>
    <w:rsid w:val="00CB6575"/>
    <w:rsid w:val="00CC3EE2"/>
    <w:rsid w:val="00CC49AB"/>
    <w:rsid w:val="00CD6C0E"/>
    <w:rsid w:val="00CD7492"/>
    <w:rsid w:val="00CE1C5B"/>
    <w:rsid w:val="00CE3A6B"/>
    <w:rsid w:val="00CE60CA"/>
    <w:rsid w:val="00D00211"/>
    <w:rsid w:val="00D006D1"/>
    <w:rsid w:val="00D025AE"/>
    <w:rsid w:val="00D06309"/>
    <w:rsid w:val="00D10D06"/>
    <w:rsid w:val="00D15328"/>
    <w:rsid w:val="00D218B1"/>
    <w:rsid w:val="00D26423"/>
    <w:rsid w:val="00D3102F"/>
    <w:rsid w:val="00D343F9"/>
    <w:rsid w:val="00D351EA"/>
    <w:rsid w:val="00D40288"/>
    <w:rsid w:val="00D43403"/>
    <w:rsid w:val="00D4546F"/>
    <w:rsid w:val="00D50A6B"/>
    <w:rsid w:val="00D5270B"/>
    <w:rsid w:val="00D53D63"/>
    <w:rsid w:val="00D62E71"/>
    <w:rsid w:val="00D632C9"/>
    <w:rsid w:val="00D6430D"/>
    <w:rsid w:val="00D66188"/>
    <w:rsid w:val="00D731F6"/>
    <w:rsid w:val="00D740CA"/>
    <w:rsid w:val="00D75A4D"/>
    <w:rsid w:val="00D816F8"/>
    <w:rsid w:val="00D8275D"/>
    <w:rsid w:val="00D85728"/>
    <w:rsid w:val="00D91996"/>
    <w:rsid w:val="00D92B12"/>
    <w:rsid w:val="00D95481"/>
    <w:rsid w:val="00D96E40"/>
    <w:rsid w:val="00DA4AEF"/>
    <w:rsid w:val="00DA6BF3"/>
    <w:rsid w:val="00DA7EB8"/>
    <w:rsid w:val="00DC55BA"/>
    <w:rsid w:val="00DC7A13"/>
    <w:rsid w:val="00DD16E2"/>
    <w:rsid w:val="00DD209C"/>
    <w:rsid w:val="00DD3B9D"/>
    <w:rsid w:val="00DE3BDD"/>
    <w:rsid w:val="00DE7064"/>
    <w:rsid w:val="00DF1257"/>
    <w:rsid w:val="00DF2997"/>
    <w:rsid w:val="00DF3037"/>
    <w:rsid w:val="00DF7099"/>
    <w:rsid w:val="00E02860"/>
    <w:rsid w:val="00E10BC4"/>
    <w:rsid w:val="00E1415D"/>
    <w:rsid w:val="00E213BD"/>
    <w:rsid w:val="00E233D3"/>
    <w:rsid w:val="00E317E9"/>
    <w:rsid w:val="00E323E9"/>
    <w:rsid w:val="00E32F60"/>
    <w:rsid w:val="00E32FB6"/>
    <w:rsid w:val="00E34018"/>
    <w:rsid w:val="00E3416B"/>
    <w:rsid w:val="00E345CE"/>
    <w:rsid w:val="00E437D2"/>
    <w:rsid w:val="00E43BF9"/>
    <w:rsid w:val="00E45320"/>
    <w:rsid w:val="00E476B7"/>
    <w:rsid w:val="00E47BC6"/>
    <w:rsid w:val="00E511B3"/>
    <w:rsid w:val="00E51930"/>
    <w:rsid w:val="00E51A7A"/>
    <w:rsid w:val="00E54B70"/>
    <w:rsid w:val="00E55751"/>
    <w:rsid w:val="00E5652C"/>
    <w:rsid w:val="00E566A0"/>
    <w:rsid w:val="00E571F6"/>
    <w:rsid w:val="00E65B12"/>
    <w:rsid w:val="00E66BEE"/>
    <w:rsid w:val="00E70794"/>
    <w:rsid w:val="00E7398E"/>
    <w:rsid w:val="00E73E5E"/>
    <w:rsid w:val="00E80EC0"/>
    <w:rsid w:val="00E82B94"/>
    <w:rsid w:val="00E83B29"/>
    <w:rsid w:val="00E87217"/>
    <w:rsid w:val="00E94620"/>
    <w:rsid w:val="00EA05D5"/>
    <w:rsid w:val="00EA11F4"/>
    <w:rsid w:val="00EA1A3F"/>
    <w:rsid w:val="00EA2311"/>
    <w:rsid w:val="00EB28D5"/>
    <w:rsid w:val="00EB510D"/>
    <w:rsid w:val="00EC7324"/>
    <w:rsid w:val="00EC7BC3"/>
    <w:rsid w:val="00ED3D2A"/>
    <w:rsid w:val="00ED4EB4"/>
    <w:rsid w:val="00ED5A3C"/>
    <w:rsid w:val="00ED7600"/>
    <w:rsid w:val="00EE56C5"/>
    <w:rsid w:val="00EF00E1"/>
    <w:rsid w:val="00EF6073"/>
    <w:rsid w:val="00EF698B"/>
    <w:rsid w:val="00F00C7A"/>
    <w:rsid w:val="00F1285E"/>
    <w:rsid w:val="00F1357F"/>
    <w:rsid w:val="00F1362C"/>
    <w:rsid w:val="00F16AAB"/>
    <w:rsid w:val="00F259F2"/>
    <w:rsid w:val="00F3053F"/>
    <w:rsid w:val="00F414F1"/>
    <w:rsid w:val="00F423ED"/>
    <w:rsid w:val="00F43284"/>
    <w:rsid w:val="00F43F87"/>
    <w:rsid w:val="00F46132"/>
    <w:rsid w:val="00F508B8"/>
    <w:rsid w:val="00F53431"/>
    <w:rsid w:val="00F540AA"/>
    <w:rsid w:val="00F55DD2"/>
    <w:rsid w:val="00F6069C"/>
    <w:rsid w:val="00F72CB1"/>
    <w:rsid w:val="00F74FD1"/>
    <w:rsid w:val="00F81381"/>
    <w:rsid w:val="00F8215E"/>
    <w:rsid w:val="00F824F5"/>
    <w:rsid w:val="00F85E17"/>
    <w:rsid w:val="00F90FAB"/>
    <w:rsid w:val="00F9374D"/>
    <w:rsid w:val="00FA11EC"/>
    <w:rsid w:val="00FA166D"/>
    <w:rsid w:val="00FA3AB8"/>
    <w:rsid w:val="00FB0427"/>
    <w:rsid w:val="00FB2622"/>
    <w:rsid w:val="00FB6924"/>
    <w:rsid w:val="00FC29B9"/>
    <w:rsid w:val="00FC6FD3"/>
    <w:rsid w:val="00FD51A2"/>
    <w:rsid w:val="00FE305C"/>
    <w:rsid w:val="00FF0301"/>
    <w:rsid w:val="00FF7E15"/>
    <w:rsid w:val="4E03F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8FC0E9"/>
  <w15:chartTrackingRefBased/>
  <w15:docId w15:val="{B0DEF1BC-21E2-4D9B-8231-90EE1F93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E5B"/>
    <w:rPr>
      <w:rFonts w:ascii="Times New Roman" w:hAnsi="Times New Roman"/>
      <w:sz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0307B1"/>
    <w:pPr>
      <w:tabs>
        <w:tab w:val="right" w:leader="dot" w:pos="9617"/>
      </w:tabs>
      <w:spacing w:after="100"/>
    </w:pPr>
    <w:rPr>
      <w:b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NoSpacing">
    <w:name w:val="No Spacing"/>
    <w:uiPriority w:val="1"/>
    <w:qFormat/>
    <w:rsid w:val="009A366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A286C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E32F60"/>
    <w:rPr>
      <w:color w:val="2B579A"/>
      <w:shd w:val="clear" w:color="auto" w:fill="E1DFDD"/>
    </w:rPr>
  </w:style>
  <w:style w:type="table" w:customStyle="1" w:styleId="SGSTableBasic11">
    <w:name w:val="SGS Table Basic 11"/>
    <w:basedOn w:val="TableNormal"/>
    <w:next w:val="TableGrid"/>
    <w:qFormat/>
    <w:rsid w:val="00556752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Yu Mincho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3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8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inulai\Nokia\Generation%20X+%20Research%20and%20Standardization%20Program%20(GX+)%20-%20TSG%20RAN%20Plenary%20and%20WGs\RAN4%20SCG\RAN4%20meetings\RAN4%20114bis%20-%20Wuhan\!Templates\TDoc_Template_RAN4%23114bis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RBI5PAMIO524-1616901215-61753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https://nokia.sharepoint.com/sites/gxp/_layouts/15/DocIdRedir.aspx?ID=RBI5PAMIO524-1616901215-61753</Url>
      <Description>RBI5PAMIO524-1616901215-61753</Description>
    </_dlc_DocIdUrl>
    <Comments xmlns="3f2ce089-3858-4176-9a21-a30f9204848e">OK</Comments>
    <HideFromDelve xmlns="71c5aaf6-e6ce-465b-b873-5148d2a4c105">false</HideFromDelve>
    <TranslatedLang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42290DB-57C1-4761-A859-BFDA7168C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documentManagement/types"/>
    <ds:schemaRef ds:uri="http://purl.org/dc/dcmitype/"/>
    <ds:schemaRef ds:uri="http://purl.org/dc/terms/"/>
    <ds:schemaRef ds:uri="3f2ce089-3858-4176-9a21-a30f9204848e"/>
    <ds:schemaRef ds:uri="http://purl.org/dc/elements/1.1/"/>
    <ds:schemaRef ds:uri="7275bb01-7583-478d-bc14-e839a2dd5989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TDoc_Template_RAN4#114bis-light.dotx</Template>
  <TotalTime>3</TotalTime>
  <Pages>2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</cp:lastModifiedBy>
  <cp:revision>2</cp:revision>
  <dcterms:created xsi:type="dcterms:W3CDTF">2025-11-07T02:58:00Z</dcterms:created>
  <dcterms:modified xsi:type="dcterms:W3CDTF">2025-11-07T02:58:00Z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822f1bb4-31e3-4d37-82c2-f295c4f037a2</vt:lpwstr>
  </property>
</Properties>
</file>